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5746E" w14:textId="5019EEF3" w:rsidR="00B97D20" w:rsidRPr="0060761C" w:rsidRDefault="2527DD02" w:rsidP="00463941">
      <w:pPr>
        <w:jc w:val="center"/>
        <w:rPr>
          <w:rFonts w:ascii="Calibri" w:hAnsi="Calibri" w:cs="Calibri"/>
          <w:b/>
          <w:bCs/>
          <w:sz w:val="32"/>
          <w:szCs w:val="32"/>
        </w:rPr>
      </w:pPr>
      <w:bookmarkStart w:id="0" w:name="_Hlk194993438"/>
      <w:r w:rsidRPr="3E9EEBDE">
        <w:rPr>
          <w:rFonts w:ascii="Calibri" w:hAnsi="Calibri" w:cs="Calibri"/>
          <w:b/>
          <w:bCs/>
          <w:sz w:val="32"/>
          <w:szCs w:val="32"/>
        </w:rPr>
        <w:t xml:space="preserve">Abu Dhabi </w:t>
      </w:r>
      <w:r w:rsidR="225E100B" w:rsidRPr="3E9EEBDE">
        <w:rPr>
          <w:rFonts w:ascii="Calibri" w:hAnsi="Calibri" w:cs="Calibri"/>
          <w:b/>
          <w:bCs/>
          <w:sz w:val="32"/>
          <w:szCs w:val="32"/>
        </w:rPr>
        <w:t xml:space="preserve">Global Health Week </w:t>
      </w:r>
      <w:r w:rsidR="7D9B2F1B" w:rsidRPr="3E9EEBDE">
        <w:rPr>
          <w:rFonts w:ascii="Calibri" w:hAnsi="Calibri" w:cs="Calibri"/>
          <w:b/>
          <w:bCs/>
          <w:sz w:val="32"/>
          <w:szCs w:val="32"/>
        </w:rPr>
        <w:t>2025</w:t>
      </w:r>
      <w:r w:rsidR="3F2741DE" w:rsidRPr="3E9EEBDE">
        <w:rPr>
          <w:rFonts w:ascii="Calibri" w:hAnsi="Calibri" w:cs="Calibri"/>
          <w:b/>
          <w:bCs/>
          <w:sz w:val="32"/>
          <w:szCs w:val="32"/>
        </w:rPr>
        <w:t xml:space="preserve"> </w:t>
      </w:r>
      <w:r w:rsidR="41339248" w:rsidRPr="3E9EEBDE">
        <w:rPr>
          <w:rFonts w:ascii="Calibri" w:hAnsi="Calibri" w:cs="Calibri"/>
          <w:b/>
          <w:bCs/>
          <w:sz w:val="32"/>
          <w:szCs w:val="32"/>
        </w:rPr>
        <w:t>P</w:t>
      </w:r>
      <w:r w:rsidR="7521F2A1" w:rsidRPr="3E9EEBDE">
        <w:rPr>
          <w:rFonts w:ascii="Calibri" w:hAnsi="Calibri" w:cs="Calibri"/>
          <w:b/>
          <w:bCs/>
          <w:sz w:val="32"/>
          <w:szCs w:val="32"/>
        </w:rPr>
        <w:t>rogram</w:t>
      </w:r>
      <w:r w:rsidR="64CD2E31" w:rsidRPr="3E9EEBDE">
        <w:rPr>
          <w:rFonts w:ascii="Calibri" w:hAnsi="Calibri" w:cs="Calibri"/>
          <w:b/>
          <w:bCs/>
          <w:sz w:val="32"/>
          <w:szCs w:val="32"/>
        </w:rPr>
        <w:t>me</w:t>
      </w:r>
      <w:r w:rsidR="7521F2A1" w:rsidRPr="3E9EEBDE">
        <w:rPr>
          <w:rFonts w:ascii="Calibri" w:hAnsi="Calibri" w:cs="Calibri"/>
          <w:b/>
          <w:bCs/>
          <w:sz w:val="32"/>
          <w:szCs w:val="32"/>
        </w:rPr>
        <w:t xml:space="preserve"> </w:t>
      </w:r>
      <w:r w:rsidR="41339248" w:rsidRPr="3E9EEBDE">
        <w:rPr>
          <w:rFonts w:ascii="Calibri" w:hAnsi="Calibri" w:cs="Calibri"/>
          <w:b/>
          <w:bCs/>
          <w:sz w:val="32"/>
          <w:szCs w:val="32"/>
        </w:rPr>
        <w:t>D</w:t>
      </w:r>
      <w:r w:rsidR="32BC1A80" w:rsidRPr="3E9EEBDE">
        <w:rPr>
          <w:rFonts w:ascii="Calibri" w:hAnsi="Calibri" w:cs="Calibri"/>
          <w:b/>
          <w:bCs/>
          <w:sz w:val="32"/>
          <w:szCs w:val="32"/>
        </w:rPr>
        <w:t>rive</w:t>
      </w:r>
      <w:r w:rsidR="61829139" w:rsidRPr="3E9EEBDE">
        <w:rPr>
          <w:rFonts w:ascii="Calibri" w:hAnsi="Calibri" w:cs="Calibri"/>
          <w:b/>
          <w:bCs/>
          <w:sz w:val="32"/>
          <w:szCs w:val="32"/>
        </w:rPr>
        <w:t>s</w:t>
      </w:r>
      <w:r w:rsidR="32BC1A80" w:rsidRPr="3E9EEBDE">
        <w:rPr>
          <w:rFonts w:ascii="Calibri" w:hAnsi="Calibri" w:cs="Calibri"/>
          <w:b/>
          <w:bCs/>
          <w:sz w:val="32"/>
          <w:szCs w:val="32"/>
        </w:rPr>
        <w:t xml:space="preserve"> </w:t>
      </w:r>
      <w:r w:rsidR="41339248" w:rsidRPr="3E9EEBDE">
        <w:rPr>
          <w:rFonts w:ascii="Calibri" w:hAnsi="Calibri" w:cs="Calibri"/>
          <w:b/>
          <w:bCs/>
          <w:sz w:val="32"/>
          <w:szCs w:val="32"/>
        </w:rPr>
        <w:t>S</w:t>
      </w:r>
      <w:r w:rsidR="32BC1A80" w:rsidRPr="3E9EEBDE">
        <w:rPr>
          <w:rFonts w:ascii="Calibri" w:hAnsi="Calibri" w:cs="Calibri"/>
          <w:b/>
          <w:bCs/>
          <w:sz w:val="32"/>
          <w:szCs w:val="32"/>
        </w:rPr>
        <w:t xml:space="preserve">olutions to </w:t>
      </w:r>
      <w:r w:rsidR="41339248" w:rsidRPr="3E9EEBDE">
        <w:rPr>
          <w:rFonts w:ascii="Calibri" w:hAnsi="Calibri" w:cs="Calibri"/>
          <w:b/>
          <w:bCs/>
          <w:sz w:val="32"/>
          <w:szCs w:val="32"/>
        </w:rPr>
        <w:t>U</w:t>
      </w:r>
      <w:r w:rsidR="32BC1A80" w:rsidRPr="3E9EEBDE">
        <w:rPr>
          <w:rFonts w:ascii="Calibri" w:hAnsi="Calibri" w:cs="Calibri"/>
          <w:b/>
          <w:bCs/>
          <w:sz w:val="32"/>
          <w:szCs w:val="32"/>
        </w:rPr>
        <w:t xml:space="preserve">nlock </w:t>
      </w:r>
      <w:r w:rsidR="41339248" w:rsidRPr="3E9EEBDE">
        <w:rPr>
          <w:rFonts w:ascii="Calibri" w:hAnsi="Calibri" w:cs="Calibri"/>
          <w:b/>
          <w:bCs/>
          <w:sz w:val="32"/>
          <w:szCs w:val="32"/>
        </w:rPr>
        <w:t>L</w:t>
      </w:r>
      <w:r w:rsidR="32BC1A80" w:rsidRPr="3E9EEBDE">
        <w:rPr>
          <w:rFonts w:ascii="Calibri" w:hAnsi="Calibri" w:cs="Calibri"/>
          <w:b/>
          <w:bCs/>
          <w:sz w:val="32"/>
          <w:szCs w:val="32"/>
        </w:rPr>
        <w:t xml:space="preserve">onger, </w:t>
      </w:r>
      <w:r w:rsidR="41339248" w:rsidRPr="3E9EEBDE">
        <w:rPr>
          <w:rFonts w:ascii="Calibri" w:hAnsi="Calibri" w:cs="Calibri"/>
          <w:b/>
          <w:bCs/>
          <w:sz w:val="32"/>
          <w:szCs w:val="32"/>
        </w:rPr>
        <w:t>H</w:t>
      </w:r>
      <w:r w:rsidR="32BC1A80" w:rsidRPr="3E9EEBDE">
        <w:rPr>
          <w:rFonts w:ascii="Calibri" w:hAnsi="Calibri" w:cs="Calibri"/>
          <w:b/>
          <w:bCs/>
          <w:sz w:val="32"/>
          <w:szCs w:val="32"/>
        </w:rPr>
        <w:t>ealthier live</w:t>
      </w:r>
      <w:r w:rsidR="229DBB80" w:rsidRPr="3E9EEBDE">
        <w:rPr>
          <w:rFonts w:ascii="Calibri" w:hAnsi="Calibri" w:cs="Calibri"/>
          <w:b/>
          <w:bCs/>
          <w:sz w:val="32"/>
          <w:szCs w:val="32"/>
        </w:rPr>
        <w:t xml:space="preserve">s </w:t>
      </w:r>
    </w:p>
    <w:p w14:paraId="72E7FA2F" w14:textId="20F8BFC3" w:rsidR="00593C0A" w:rsidRPr="00A9398F" w:rsidRDefault="5879B0A0" w:rsidP="064F16D8">
      <w:pPr>
        <w:pStyle w:val="ListParagraph"/>
        <w:numPr>
          <w:ilvl w:val="0"/>
          <w:numId w:val="5"/>
        </w:numPr>
        <w:spacing w:line="276" w:lineRule="auto"/>
        <w:rPr>
          <w:rFonts w:ascii="Calibri" w:hAnsi="Calibri" w:cs="Calibri"/>
          <w:sz w:val="22"/>
          <w:szCs w:val="22"/>
        </w:rPr>
      </w:pPr>
      <w:r w:rsidRPr="44A1B5DB">
        <w:rPr>
          <w:rFonts w:ascii="Calibri" w:hAnsi="Calibri" w:cs="Calibri"/>
          <w:sz w:val="22"/>
          <w:szCs w:val="22"/>
        </w:rPr>
        <w:t xml:space="preserve">Abu Dhabi Global Health Week (ADGHW) </w:t>
      </w:r>
      <w:r w:rsidR="782D4581" w:rsidRPr="44A1B5DB">
        <w:rPr>
          <w:rFonts w:ascii="Calibri" w:hAnsi="Calibri" w:cs="Calibri"/>
          <w:sz w:val="22"/>
          <w:szCs w:val="22"/>
        </w:rPr>
        <w:t xml:space="preserve">to </w:t>
      </w:r>
      <w:r w:rsidR="74DA42C0" w:rsidRPr="44A1B5DB">
        <w:rPr>
          <w:rFonts w:ascii="Calibri" w:hAnsi="Calibri" w:cs="Calibri"/>
          <w:sz w:val="22"/>
          <w:szCs w:val="22"/>
        </w:rPr>
        <w:t>accelerate collaboration, responsible innovation, and investment among researchers, policy makers, healthcare specialists, investors, and entrepreneurs from across disciplines and geographies to ensure a holistic approach to the advancement of health</w:t>
      </w:r>
    </w:p>
    <w:p w14:paraId="65F9BA48" w14:textId="3280271D" w:rsidR="00593C0A" w:rsidRPr="00A9398F" w:rsidRDefault="46732ABC" w:rsidP="03D12E14">
      <w:pPr>
        <w:pStyle w:val="ListParagraph"/>
        <w:numPr>
          <w:ilvl w:val="0"/>
          <w:numId w:val="5"/>
        </w:numPr>
        <w:spacing w:line="276" w:lineRule="auto"/>
        <w:rPr>
          <w:rFonts w:ascii="Calibri" w:hAnsi="Calibri" w:cs="Calibri"/>
        </w:rPr>
      </w:pPr>
      <w:r w:rsidRPr="3E9EEBDE">
        <w:rPr>
          <w:rFonts w:ascii="Calibri" w:hAnsi="Calibri" w:cs="Calibri"/>
          <w:sz w:val="22"/>
          <w:szCs w:val="22"/>
        </w:rPr>
        <w:t xml:space="preserve">Recipients of the prestigious ADGHW Innovation Awards </w:t>
      </w:r>
      <w:r w:rsidR="259FC41F" w:rsidRPr="3E9EEBDE">
        <w:rPr>
          <w:rFonts w:ascii="Calibri" w:hAnsi="Calibri" w:cs="Calibri"/>
          <w:sz w:val="22"/>
          <w:szCs w:val="22"/>
        </w:rPr>
        <w:t xml:space="preserve">will </w:t>
      </w:r>
      <w:r w:rsidRPr="3E9EEBDE">
        <w:rPr>
          <w:rFonts w:ascii="Calibri" w:hAnsi="Calibri" w:cs="Calibri"/>
          <w:sz w:val="22"/>
          <w:szCs w:val="22"/>
        </w:rPr>
        <w:t>share a $</w:t>
      </w:r>
      <w:r w:rsidR="32025137" w:rsidRPr="3E9EEBDE">
        <w:rPr>
          <w:rFonts w:ascii="Calibri" w:hAnsi="Calibri" w:cs="Calibri"/>
          <w:sz w:val="22"/>
          <w:szCs w:val="22"/>
        </w:rPr>
        <w:t>2</w:t>
      </w:r>
      <w:r w:rsidR="3C00B6E2" w:rsidRPr="3E9EEBDE">
        <w:rPr>
          <w:rFonts w:ascii="Calibri" w:hAnsi="Calibri" w:cs="Calibri"/>
          <w:sz w:val="22"/>
          <w:szCs w:val="22"/>
        </w:rPr>
        <w:t>00</w:t>
      </w:r>
      <w:r w:rsidR="3F2D1F84" w:rsidRPr="3E9EEBDE">
        <w:rPr>
          <w:rFonts w:ascii="Calibri" w:hAnsi="Calibri" w:cs="Calibri"/>
          <w:sz w:val="22"/>
          <w:szCs w:val="22"/>
        </w:rPr>
        <w:t>,000</w:t>
      </w:r>
      <w:r w:rsidRPr="3E9EEBDE">
        <w:rPr>
          <w:rFonts w:ascii="Calibri" w:hAnsi="Calibri" w:cs="Calibri"/>
          <w:sz w:val="22"/>
          <w:szCs w:val="22"/>
        </w:rPr>
        <w:t xml:space="preserve"> prize fund for transformative solutions </w:t>
      </w:r>
      <w:r w:rsidR="259FC41F" w:rsidRPr="3E9EEBDE">
        <w:rPr>
          <w:rFonts w:ascii="Calibri" w:hAnsi="Calibri" w:cs="Calibri"/>
          <w:sz w:val="22"/>
          <w:szCs w:val="22"/>
        </w:rPr>
        <w:t xml:space="preserve">which </w:t>
      </w:r>
      <w:r w:rsidR="46046E40" w:rsidRPr="3E9EEBDE">
        <w:rPr>
          <w:rFonts w:ascii="Calibri" w:hAnsi="Calibri" w:cs="Calibri"/>
          <w:sz w:val="22"/>
          <w:szCs w:val="22"/>
        </w:rPr>
        <w:t xml:space="preserve">aim to </w:t>
      </w:r>
      <w:r w:rsidR="259FC41F" w:rsidRPr="3E9EEBDE">
        <w:rPr>
          <w:rFonts w:ascii="Calibri" w:hAnsi="Calibri" w:cs="Calibri"/>
          <w:sz w:val="22"/>
          <w:szCs w:val="22"/>
        </w:rPr>
        <w:t xml:space="preserve">address </w:t>
      </w:r>
      <w:r w:rsidRPr="3E9EEBDE">
        <w:rPr>
          <w:rFonts w:ascii="Calibri" w:hAnsi="Calibri" w:cs="Calibri"/>
          <w:sz w:val="22"/>
          <w:szCs w:val="22"/>
        </w:rPr>
        <w:t>critical challenges in healthcare</w:t>
      </w:r>
    </w:p>
    <w:p w14:paraId="55DDA34B" w14:textId="5123C3A6" w:rsidR="004D6FE1" w:rsidRDefault="3573A0C4" w:rsidP="009A6253">
      <w:pPr>
        <w:pStyle w:val="ListParagraph"/>
        <w:numPr>
          <w:ilvl w:val="0"/>
          <w:numId w:val="5"/>
        </w:numPr>
        <w:spacing w:line="276" w:lineRule="auto"/>
        <w:rPr>
          <w:rFonts w:ascii="Calibri" w:hAnsi="Calibri" w:cs="Calibri"/>
          <w:sz w:val="22"/>
          <w:szCs w:val="22"/>
        </w:rPr>
      </w:pPr>
      <w:r w:rsidRPr="4BC49A88">
        <w:rPr>
          <w:rFonts w:ascii="Calibri" w:hAnsi="Calibri" w:cs="Calibri"/>
          <w:sz w:val="22"/>
          <w:szCs w:val="22"/>
        </w:rPr>
        <w:t xml:space="preserve">Across </w:t>
      </w:r>
      <w:r w:rsidR="171FB3C6" w:rsidRPr="4BC49A88">
        <w:rPr>
          <w:rFonts w:ascii="Calibri" w:hAnsi="Calibri" w:cs="Calibri"/>
          <w:sz w:val="22"/>
          <w:szCs w:val="22"/>
        </w:rPr>
        <w:t>four</w:t>
      </w:r>
      <w:r w:rsidR="57465D5B" w:rsidRPr="4BC49A88">
        <w:rPr>
          <w:rFonts w:ascii="Calibri" w:hAnsi="Calibri" w:cs="Calibri"/>
          <w:sz w:val="22"/>
          <w:szCs w:val="22"/>
        </w:rPr>
        <w:t xml:space="preserve"> </w:t>
      </w:r>
      <w:r w:rsidR="4D9446D4" w:rsidRPr="4BC49A88">
        <w:rPr>
          <w:rFonts w:ascii="Calibri" w:hAnsi="Calibri" w:cs="Calibri"/>
          <w:sz w:val="22"/>
          <w:szCs w:val="22"/>
        </w:rPr>
        <w:t xml:space="preserve">thematic </w:t>
      </w:r>
      <w:r w:rsidR="68706ACF" w:rsidRPr="4BC49A88">
        <w:rPr>
          <w:rFonts w:ascii="Calibri" w:hAnsi="Calibri" w:cs="Calibri"/>
          <w:sz w:val="22"/>
          <w:szCs w:val="22"/>
        </w:rPr>
        <w:t>areas</w:t>
      </w:r>
      <w:r w:rsidR="57465D5B" w:rsidRPr="4BC49A88">
        <w:rPr>
          <w:rFonts w:ascii="Calibri" w:hAnsi="Calibri" w:cs="Calibri"/>
          <w:sz w:val="22"/>
          <w:szCs w:val="22"/>
        </w:rPr>
        <w:t xml:space="preserve">, </w:t>
      </w:r>
      <w:r w:rsidR="37174385" w:rsidRPr="4BC49A88">
        <w:rPr>
          <w:rFonts w:ascii="Calibri" w:hAnsi="Calibri" w:cs="Calibri"/>
          <w:sz w:val="22"/>
          <w:szCs w:val="22"/>
        </w:rPr>
        <w:t>keynotes, panels</w:t>
      </w:r>
      <w:r w:rsidR="171FB3C6" w:rsidRPr="4BC49A88">
        <w:rPr>
          <w:rFonts w:ascii="Calibri" w:hAnsi="Calibri" w:cs="Calibri"/>
          <w:sz w:val="22"/>
          <w:szCs w:val="22"/>
        </w:rPr>
        <w:t>,</w:t>
      </w:r>
      <w:r w:rsidR="37174385" w:rsidRPr="4BC49A88">
        <w:rPr>
          <w:rFonts w:ascii="Calibri" w:hAnsi="Calibri" w:cs="Calibri"/>
          <w:sz w:val="22"/>
          <w:szCs w:val="22"/>
        </w:rPr>
        <w:t xml:space="preserve"> and live sessions</w:t>
      </w:r>
      <w:r w:rsidRPr="4BC49A88">
        <w:rPr>
          <w:rFonts w:ascii="Calibri" w:hAnsi="Calibri" w:cs="Calibri"/>
          <w:sz w:val="22"/>
          <w:szCs w:val="22"/>
        </w:rPr>
        <w:t xml:space="preserve"> will </w:t>
      </w:r>
      <w:r w:rsidR="32C54273" w:rsidRPr="4BC49A88">
        <w:rPr>
          <w:rFonts w:ascii="Calibri" w:hAnsi="Calibri" w:cs="Calibri"/>
          <w:sz w:val="22"/>
          <w:szCs w:val="22"/>
        </w:rPr>
        <w:t xml:space="preserve">spotlight </w:t>
      </w:r>
      <w:r w:rsidR="3D497622" w:rsidRPr="4BC49A88">
        <w:rPr>
          <w:rFonts w:ascii="Calibri" w:hAnsi="Calibri" w:cs="Calibri"/>
          <w:sz w:val="22"/>
          <w:szCs w:val="22"/>
        </w:rPr>
        <w:t xml:space="preserve">how global collaboration can address </w:t>
      </w:r>
      <w:r w:rsidR="32C54273" w:rsidRPr="4BC49A88">
        <w:rPr>
          <w:rFonts w:ascii="Calibri" w:hAnsi="Calibri" w:cs="Calibri"/>
          <w:sz w:val="22"/>
          <w:szCs w:val="22"/>
        </w:rPr>
        <w:t>major challenges and opportunities</w:t>
      </w:r>
      <w:r w:rsidR="3D497622" w:rsidRPr="4BC49A88">
        <w:rPr>
          <w:rFonts w:ascii="Calibri" w:hAnsi="Calibri" w:cs="Calibri"/>
          <w:sz w:val="22"/>
          <w:szCs w:val="22"/>
        </w:rPr>
        <w:t xml:space="preserve">, </w:t>
      </w:r>
      <w:r w:rsidR="0101DE2D" w:rsidRPr="4BC49A88">
        <w:rPr>
          <w:rFonts w:ascii="Calibri" w:hAnsi="Calibri" w:cs="Calibri"/>
          <w:sz w:val="22"/>
          <w:szCs w:val="22"/>
        </w:rPr>
        <w:t>redefining health and well-being</w:t>
      </w:r>
      <w:r w:rsidR="32C54273" w:rsidRPr="4BC49A88">
        <w:rPr>
          <w:rFonts w:ascii="Calibri" w:hAnsi="Calibri" w:cs="Calibri"/>
          <w:sz w:val="22"/>
          <w:szCs w:val="22"/>
        </w:rPr>
        <w:t xml:space="preserve"> </w:t>
      </w:r>
    </w:p>
    <w:p w14:paraId="27B4F431" w14:textId="696D9DF4" w:rsidR="001C7272" w:rsidRPr="00A67E86" w:rsidRDefault="69E2489C" w:rsidP="009A6253">
      <w:pPr>
        <w:pStyle w:val="ListParagraph"/>
        <w:numPr>
          <w:ilvl w:val="0"/>
          <w:numId w:val="5"/>
        </w:numPr>
        <w:spacing w:line="276" w:lineRule="auto"/>
        <w:rPr>
          <w:rFonts w:ascii="Calibri" w:hAnsi="Calibri" w:cs="Calibri"/>
          <w:sz w:val="22"/>
          <w:szCs w:val="22"/>
        </w:rPr>
      </w:pPr>
      <w:r w:rsidRPr="00C945F4">
        <w:rPr>
          <w:rFonts w:ascii="Calibri" w:hAnsi="Calibri" w:cs="Calibri"/>
          <w:sz w:val="22"/>
          <w:szCs w:val="22"/>
        </w:rPr>
        <w:t xml:space="preserve">ADGHW is powered by a network of strategic partners and sponsors, united in their ambition to accelerate breakthroughs in longevity, precision </w:t>
      </w:r>
      <w:r w:rsidR="58D315D0" w:rsidRPr="4BC49A88">
        <w:rPr>
          <w:rFonts w:ascii="Calibri" w:hAnsi="Calibri" w:cs="Calibri"/>
          <w:sz w:val="22"/>
          <w:szCs w:val="22"/>
        </w:rPr>
        <w:t>medicine</w:t>
      </w:r>
      <w:r w:rsidRPr="00C945F4">
        <w:rPr>
          <w:rFonts w:ascii="Calibri" w:hAnsi="Calibri" w:cs="Calibri"/>
          <w:sz w:val="22"/>
          <w:szCs w:val="22"/>
        </w:rPr>
        <w:t xml:space="preserve"> and </w:t>
      </w:r>
      <w:r w:rsidR="2668C560" w:rsidRPr="4BC49A88">
        <w:rPr>
          <w:rFonts w:ascii="Calibri" w:hAnsi="Calibri" w:cs="Calibri"/>
          <w:sz w:val="22"/>
          <w:szCs w:val="22"/>
        </w:rPr>
        <w:t xml:space="preserve">personalised </w:t>
      </w:r>
      <w:r w:rsidRPr="00C945F4">
        <w:rPr>
          <w:rFonts w:ascii="Calibri" w:hAnsi="Calibri" w:cs="Calibri"/>
          <w:sz w:val="22"/>
          <w:szCs w:val="22"/>
        </w:rPr>
        <w:t>care</w:t>
      </w:r>
    </w:p>
    <w:p w14:paraId="46172A41" w14:textId="77777777" w:rsidR="00D42AF3" w:rsidRPr="00C63F3F" w:rsidRDefault="00D42AF3" w:rsidP="001C566B">
      <w:pPr>
        <w:spacing w:line="360" w:lineRule="auto"/>
        <w:jc w:val="both"/>
        <w:rPr>
          <w:rFonts w:ascii="Calibri" w:hAnsi="Calibri" w:cs="Calibri"/>
          <w:b/>
          <w:bCs/>
          <w:sz w:val="22"/>
          <w:szCs w:val="22"/>
        </w:rPr>
      </w:pPr>
    </w:p>
    <w:p w14:paraId="0906CE90" w14:textId="51FA4B91" w:rsidR="00A45F2E" w:rsidRDefault="2274DC61" w:rsidP="001C566B">
      <w:pPr>
        <w:spacing w:line="360" w:lineRule="auto"/>
        <w:jc w:val="both"/>
        <w:rPr>
          <w:rFonts w:ascii="Calibri" w:hAnsi="Calibri" w:cs="Calibri"/>
          <w:sz w:val="22"/>
          <w:szCs w:val="22"/>
        </w:rPr>
      </w:pPr>
      <w:r w:rsidRPr="3E9EEBDE">
        <w:rPr>
          <w:rFonts w:ascii="Calibri" w:hAnsi="Calibri" w:cs="Calibri"/>
          <w:b/>
          <w:bCs/>
          <w:sz w:val="22"/>
          <w:szCs w:val="22"/>
        </w:rPr>
        <w:t>Abu Dhabi, UAE</w:t>
      </w:r>
      <w:r w:rsidR="2470FADF" w:rsidRPr="3E9EEBDE">
        <w:rPr>
          <w:rFonts w:ascii="Calibri" w:hAnsi="Calibri" w:cs="Calibri"/>
          <w:b/>
          <w:bCs/>
          <w:sz w:val="22"/>
          <w:szCs w:val="22"/>
        </w:rPr>
        <w:t>,</w:t>
      </w:r>
      <w:r w:rsidRPr="3E9EEBDE">
        <w:rPr>
          <w:rFonts w:ascii="Calibri" w:hAnsi="Calibri" w:cs="Calibri"/>
          <w:b/>
          <w:bCs/>
          <w:sz w:val="22"/>
          <w:szCs w:val="22"/>
        </w:rPr>
        <w:t xml:space="preserve"> </w:t>
      </w:r>
      <w:r w:rsidR="1CBFFA70" w:rsidRPr="3E9EEBDE">
        <w:rPr>
          <w:rFonts w:ascii="Calibri" w:hAnsi="Calibri" w:cs="Calibri"/>
          <w:b/>
          <w:bCs/>
          <w:sz w:val="22"/>
          <w:szCs w:val="22"/>
        </w:rPr>
        <w:t>9</w:t>
      </w:r>
      <w:r w:rsidR="67953898" w:rsidRPr="3E9EEBDE">
        <w:rPr>
          <w:rFonts w:ascii="Calibri" w:hAnsi="Calibri" w:cs="Calibri"/>
          <w:b/>
          <w:bCs/>
          <w:sz w:val="22"/>
          <w:szCs w:val="22"/>
        </w:rPr>
        <w:t xml:space="preserve"> </w:t>
      </w:r>
      <w:r w:rsidR="147D0D0A" w:rsidRPr="3E9EEBDE">
        <w:rPr>
          <w:rFonts w:ascii="Calibri" w:hAnsi="Calibri" w:cs="Calibri"/>
          <w:b/>
          <w:bCs/>
          <w:sz w:val="22"/>
          <w:szCs w:val="22"/>
        </w:rPr>
        <w:t>April</w:t>
      </w:r>
      <w:r w:rsidR="1AA9F3E6" w:rsidRPr="3E9EEBDE">
        <w:rPr>
          <w:rFonts w:ascii="Calibri" w:hAnsi="Calibri" w:cs="Calibri"/>
          <w:b/>
          <w:bCs/>
          <w:sz w:val="22"/>
          <w:szCs w:val="22"/>
        </w:rPr>
        <w:t xml:space="preserve"> 2025</w:t>
      </w:r>
      <w:r w:rsidR="2470FADF" w:rsidRPr="3E9EEBDE">
        <w:rPr>
          <w:rFonts w:ascii="Calibri" w:hAnsi="Calibri" w:cs="Calibri"/>
          <w:sz w:val="22"/>
          <w:szCs w:val="22"/>
        </w:rPr>
        <w:t>:</w:t>
      </w:r>
      <w:r w:rsidR="73EE1413" w:rsidRPr="3E9EEBDE">
        <w:rPr>
          <w:rFonts w:ascii="Calibri" w:hAnsi="Calibri" w:cs="Calibri"/>
          <w:sz w:val="22"/>
          <w:szCs w:val="22"/>
        </w:rPr>
        <w:t xml:space="preserve"> </w:t>
      </w:r>
      <w:r w:rsidR="3CC9314E" w:rsidRPr="3E9EEBDE">
        <w:rPr>
          <w:rFonts w:ascii="Calibri" w:hAnsi="Calibri" w:cs="Calibri"/>
          <w:sz w:val="22"/>
          <w:szCs w:val="22"/>
        </w:rPr>
        <w:t xml:space="preserve">Abu Dhabi Global Health Week (ADGHW) 2025 </w:t>
      </w:r>
      <w:r w:rsidR="050647CD" w:rsidRPr="3E9EEBDE">
        <w:rPr>
          <w:rFonts w:ascii="Calibri" w:hAnsi="Calibri" w:cs="Calibri"/>
          <w:sz w:val="22"/>
          <w:szCs w:val="22"/>
        </w:rPr>
        <w:t>is set to welcome more</w:t>
      </w:r>
      <w:r w:rsidR="09132EBB" w:rsidRPr="3E9EEBDE">
        <w:rPr>
          <w:rFonts w:ascii="Calibri" w:hAnsi="Calibri" w:cs="Calibri"/>
          <w:sz w:val="22"/>
          <w:szCs w:val="22"/>
        </w:rPr>
        <w:t xml:space="preserve"> than 15,000 visitors</w:t>
      </w:r>
      <w:r w:rsidR="6521F2B2" w:rsidRPr="3E9EEBDE">
        <w:rPr>
          <w:rFonts w:ascii="Calibri" w:hAnsi="Calibri" w:cs="Calibri"/>
          <w:sz w:val="22"/>
          <w:szCs w:val="22"/>
        </w:rPr>
        <w:t>, 1,900 delegates and 200 speakers from 90 countries to facilitate knowledge exchange and forge strategic partnerships that drive meaningful progress in global health.</w:t>
      </w:r>
      <w:r w:rsidR="09132EBB" w:rsidRPr="3E9EEBDE">
        <w:rPr>
          <w:rFonts w:ascii="Calibri" w:hAnsi="Calibri" w:cs="Calibri"/>
          <w:sz w:val="22"/>
          <w:szCs w:val="22"/>
        </w:rPr>
        <w:t xml:space="preserve"> </w:t>
      </w:r>
      <w:r w:rsidR="77C53D95" w:rsidRPr="3E9EEBDE">
        <w:rPr>
          <w:rFonts w:ascii="Calibri" w:hAnsi="Calibri" w:cs="Calibri"/>
          <w:sz w:val="22"/>
          <w:szCs w:val="22"/>
        </w:rPr>
        <w:t>Taking place from</w:t>
      </w:r>
      <w:r w:rsidR="62371235" w:rsidRPr="3E9EEBDE">
        <w:rPr>
          <w:rFonts w:ascii="Calibri" w:hAnsi="Calibri" w:cs="Calibri"/>
          <w:sz w:val="22"/>
          <w:szCs w:val="22"/>
        </w:rPr>
        <w:t xml:space="preserve"> </w:t>
      </w:r>
      <w:r w:rsidR="59ABD57A" w:rsidRPr="3E9EEBDE">
        <w:rPr>
          <w:rFonts w:ascii="Calibri" w:hAnsi="Calibri" w:cs="Calibri"/>
          <w:sz w:val="22"/>
          <w:szCs w:val="22"/>
        </w:rPr>
        <w:t>15 – 17 April 2025</w:t>
      </w:r>
      <w:r w:rsidR="049D57FC" w:rsidRPr="3E9EEBDE">
        <w:rPr>
          <w:rFonts w:ascii="Calibri" w:hAnsi="Calibri" w:cs="Calibri"/>
          <w:sz w:val="22"/>
          <w:szCs w:val="22"/>
        </w:rPr>
        <w:t xml:space="preserve"> at ADNEC</w:t>
      </w:r>
      <w:r w:rsidR="7DC9B1CE" w:rsidRPr="3E9EEBDE">
        <w:rPr>
          <w:rFonts w:ascii="Calibri" w:hAnsi="Calibri" w:cs="Calibri"/>
          <w:sz w:val="22"/>
          <w:szCs w:val="22"/>
        </w:rPr>
        <w:t xml:space="preserve"> Centre Abu Dhabi</w:t>
      </w:r>
      <w:r w:rsidR="77C53D95" w:rsidRPr="3E9EEBDE">
        <w:rPr>
          <w:rFonts w:ascii="Calibri" w:hAnsi="Calibri" w:cs="Calibri"/>
          <w:sz w:val="22"/>
          <w:szCs w:val="22"/>
        </w:rPr>
        <w:t xml:space="preserve"> </w:t>
      </w:r>
      <w:r w:rsidR="4CF0F660" w:rsidRPr="3E9EEBDE">
        <w:rPr>
          <w:rFonts w:ascii="Calibri" w:hAnsi="Calibri" w:cs="Calibri"/>
          <w:sz w:val="22"/>
          <w:szCs w:val="22"/>
        </w:rPr>
        <w:t xml:space="preserve">and held under the patronage of His Highness Sheikh Khaled bin Mohamed bin Zayed Al Nahyan, Crown Prince of Abu Dhabi and Chairman of Abu Dhabi Executive Council, </w:t>
      </w:r>
      <w:r w:rsidR="1DD45E70" w:rsidRPr="3E9EEBDE">
        <w:rPr>
          <w:rFonts w:ascii="Calibri" w:hAnsi="Calibri" w:cs="Calibri"/>
          <w:sz w:val="22"/>
          <w:szCs w:val="22"/>
        </w:rPr>
        <w:t xml:space="preserve">the platform </w:t>
      </w:r>
      <w:r w:rsidR="41339248" w:rsidRPr="3E9EEBDE">
        <w:rPr>
          <w:rFonts w:ascii="Calibri" w:hAnsi="Calibri" w:cs="Calibri"/>
          <w:sz w:val="22"/>
          <w:szCs w:val="22"/>
        </w:rPr>
        <w:t>serves</w:t>
      </w:r>
      <w:r w:rsidR="1DD45E70" w:rsidRPr="3E9EEBDE">
        <w:rPr>
          <w:rFonts w:ascii="Calibri" w:hAnsi="Calibri" w:cs="Calibri"/>
          <w:sz w:val="22"/>
          <w:szCs w:val="22"/>
        </w:rPr>
        <w:t xml:space="preserve"> as a</w:t>
      </w:r>
      <w:r w:rsidR="41339248" w:rsidRPr="3E9EEBDE">
        <w:rPr>
          <w:rFonts w:ascii="Calibri" w:hAnsi="Calibri" w:cs="Calibri"/>
          <w:sz w:val="22"/>
          <w:szCs w:val="22"/>
        </w:rPr>
        <w:t xml:space="preserve"> global</w:t>
      </w:r>
      <w:r w:rsidR="1DD45E70" w:rsidRPr="3E9EEBDE">
        <w:rPr>
          <w:rFonts w:ascii="Calibri" w:hAnsi="Calibri" w:cs="Calibri"/>
          <w:sz w:val="22"/>
          <w:szCs w:val="22"/>
        </w:rPr>
        <w:t xml:space="preserve"> community without borders</w:t>
      </w:r>
      <w:r w:rsidR="41339248" w:rsidRPr="3E9EEBDE">
        <w:rPr>
          <w:rFonts w:ascii="Calibri" w:hAnsi="Calibri" w:cs="Calibri"/>
          <w:sz w:val="22"/>
          <w:szCs w:val="22"/>
        </w:rPr>
        <w:t xml:space="preserve">, dedicated </w:t>
      </w:r>
      <w:r w:rsidR="1DD45E70" w:rsidRPr="3E9EEBDE">
        <w:rPr>
          <w:rFonts w:ascii="Calibri" w:hAnsi="Calibri" w:cs="Calibri"/>
          <w:sz w:val="22"/>
          <w:szCs w:val="22"/>
        </w:rPr>
        <w:t>to advanc</w:t>
      </w:r>
      <w:r w:rsidR="41339248" w:rsidRPr="3E9EEBDE">
        <w:rPr>
          <w:rFonts w:ascii="Calibri" w:hAnsi="Calibri" w:cs="Calibri"/>
          <w:sz w:val="22"/>
          <w:szCs w:val="22"/>
        </w:rPr>
        <w:t>ing</w:t>
      </w:r>
      <w:r w:rsidR="1DD45E70" w:rsidRPr="3E9EEBDE">
        <w:rPr>
          <w:rFonts w:ascii="Calibri" w:hAnsi="Calibri" w:cs="Calibri"/>
          <w:sz w:val="22"/>
          <w:szCs w:val="22"/>
        </w:rPr>
        <w:t xml:space="preserve"> the future of health and well-being</w:t>
      </w:r>
      <w:r w:rsidR="2E9D37C7" w:rsidRPr="3E9EEBDE">
        <w:rPr>
          <w:rFonts w:ascii="Calibri" w:hAnsi="Calibri" w:cs="Calibri"/>
          <w:sz w:val="22"/>
          <w:szCs w:val="22"/>
        </w:rPr>
        <w:t>.</w:t>
      </w:r>
    </w:p>
    <w:p w14:paraId="52415B6F" w14:textId="29366AA3" w:rsidR="00DB5645" w:rsidRDefault="2B063BCB" w:rsidP="3E9EEBDE">
      <w:pPr>
        <w:spacing w:line="360" w:lineRule="auto"/>
        <w:jc w:val="both"/>
        <w:rPr>
          <w:rFonts w:ascii="Calibri" w:hAnsi="Calibri" w:cs="Calibri"/>
          <w:sz w:val="22"/>
          <w:szCs w:val="22"/>
        </w:rPr>
      </w:pPr>
      <w:r w:rsidRPr="3E9EEBDE">
        <w:rPr>
          <w:rFonts w:ascii="Calibri" w:hAnsi="Calibri" w:cs="Calibri"/>
          <w:sz w:val="22"/>
          <w:szCs w:val="22"/>
        </w:rPr>
        <w:t xml:space="preserve">Commenting on the impact of ADGHW, </w:t>
      </w:r>
      <w:r w:rsidRPr="3E9EEBDE">
        <w:rPr>
          <w:rFonts w:ascii="Calibri" w:hAnsi="Calibri" w:cs="Calibri"/>
          <w:b/>
          <w:bCs/>
          <w:sz w:val="22"/>
          <w:szCs w:val="22"/>
        </w:rPr>
        <w:t xml:space="preserve">H.E. Dr. Noura Al Ghaithi, Undersecretary of </w:t>
      </w:r>
      <w:r w:rsidR="5E36746F" w:rsidRPr="3E9EEBDE">
        <w:rPr>
          <w:rFonts w:ascii="Calibri" w:hAnsi="Calibri" w:cs="Calibri"/>
          <w:b/>
          <w:bCs/>
          <w:sz w:val="22"/>
          <w:szCs w:val="22"/>
        </w:rPr>
        <w:t>Department of Health – Abu Dhabi (</w:t>
      </w:r>
      <w:r w:rsidRPr="3E9EEBDE">
        <w:rPr>
          <w:rFonts w:ascii="Calibri" w:hAnsi="Calibri" w:cs="Calibri"/>
          <w:b/>
          <w:bCs/>
          <w:sz w:val="22"/>
          <w:szCs w:val="22"/>
        </w:rPr>
        <w:t>DoH</w:t>
      </w:r>
      <w:r w:rsidR="5E36746F" w:rsidRPr="3E9EEBDE">
        <w:rPr>
          <w:rFonts w:ascii="Calibri" w:hAnsi="Calibri" w:cs="Calibri"/>
          <w:b/>
          <w:bCs/>
          <w:sz w:val="22"/>
          <w:szCs w:val="22"/>
        </w:rPr>
        <w:t>)</w:t>
      </w:r>
      <w:r w:rsidRPr="3E9EEBDE">
        <w:rPr>
          <w:rFonts w:ascii="Calibri" w:hAnsi="Calibri" w:cs="Calibri"/>
          <w:sz w:val="22"/>
          <w:szCs w:val="22"/>
        </w:rPr>
        <w:t>, said: “</w:t>
      </w:r>
      <w:r w:rsidR="2BE1F7C3" w:rsidRPr="3E9EEBDE">
        <w:rPr>
          <w:rFonts w:ascii="Calibri" w:hAnsi="Calibri" w:cs="Calibri"/>
          <w:sz w:val="22"/>
          <w:szCs w:val="22"/>
        </w:rPr>
        <w:t>Longevity and personali</w:t>
      </w:r>
      <w:r w:rsidR="41339248" w:rsidRPr="3E9EEBDE">
        <w:rPr>
          <w:rFonts w:ascii="Calibri" w:hAnsi="Calibri" w:cs="Calibri"/>
          <w:sz w:val="22"/>
          <w:szCs w:val="22"/>
        </w:rPr>
        <w:t>s</w:t>
      </w:r>
      <w:r w:rsidR="2BE1F7C3" w:rsidRPr="3E9EEBDE">
        <w:rPr>
          <w:rFonts w:ascii="Calibri" w:hAnsi="Calibri" w:cs="Calibri"/>
          <w:sz w:val="22"/>
          <w:szCs w:val="22"/>
        </w:rPr>
        <w:t>ed medicine are at the heart of this year’s event</w:t>
      </w:r>
      <w:r w:rsidR="739265DB" w:rsidRPr="3E9EEBDE">
        <w:rPr>
          <w:rFonts w:ascii="Calibri" w:hAnsi="Calibri" w:cs="Calibri"/>
          <w:sz w:val="22"/>
          <w:szCs w:val="22"/>
        </w:rPr>
        <w:t xml:space="preserve">- </w:t>
      </w:r>
      <w:r w:rsidR="2BE1F7C3" w:rsidRPr="3E9EEBDE">
        <w:rPr>
          <w:rFonts w:ascii="Calibri" w:hAnsi="Calibri" w:cs="Calibri"/>
          <w:sz w:val="22"/>
          <w:szCs w:val="22"/>
        </w:rPr>
        <w:t>c</w:t>
      </w:r>
      <w:r w:rsidR="471982F2" w:rsidRPr="3E9EEBDE">
        <w:rPr>
          <w:rFonts w:ascii="Calibri" w:hAnsi="Calibri" w:cs="Calibri"/>
          <w:sz w:val="22"/>
          <w:szCs w:val="22"/>
        </w:rPr>
        <w:t xml:space="preserve">hosen for their potential to transform not </w:t>
      </w:r>
      <w:r w:rsidR="08523232" w:rsidRPr="3E9EEBDE">
        <w:rPr>
          <w:rFonts w:ascii="Calibri" w:hAnsi="Calibri" w:cs="Calibri"/>
          <w:sz w:val="22"/>
          <w:szCs w:val="22"/>
        </w:rPr>
        <w:t>only</w:t>
      </w:r>
      <w:r w:rsidR="471982F2" w:rsidRPr="3E9EEBDE">
        <w:rPr>
          <w:rFonts w:ascii="Calibri" w:hAnsi="Calibri" w:cs="Calibri"/>
          <w:sz w:val="22"/>
          <w:szCs w:val="22"/>
        </w:rPr>
        <w:t xml:space="preserve"> individual health</w:t>
      </w:r>
      <w:r w:rsidR="08523232" w:rsidRPr="3E9EEBDE">
        <w:rPr>
          <w:rFonts w:ascii="Calibri" w:hAnsi="Calibri" w:cs="Calibri"/>
          <w:sz w:val="22"/>
          <w:szCs w:val="22"/>
        </w:rPr>
        <w:t>,</w:t>
      </w:r>
      <w:r w:rsidR="471982F2" w:rsidRPr="3E9EEBDE">
        <w:rPr>
          <w:rFonts w:ascii="Calibri" w:hAnsi="Calibri" w:cs="Calibri"/>
          <w:sz w:val="22"/>
          <w:szCs w:val="22"/>
        </w:rPr>
        <w:t xml:space="preserve"> but also the </w:t>
      </w:r>
      <w:r w:rsidR="2BE1F7C3" w:rsidRPr="3E9EEBDE">
        <w:rPr>
          <w:rFonts w:ascii="Calibri" w:hAnsi="Calibri" w:cs="Calibri"/>
          <w:sz w:val="22"/>
          <w:szCs w:val="22"/>
        </w:rPr>
        <w:t>well-being</w:t>
      </w:r>
      <w:r w:rsidR="471982F2" w:rsidRPr="3E9EEBDE">
        <w:rPr>
          <w:rFonts w:ascii="Calibri" w:hAnsi="Calibri" w:cs="Calibri"/>
          <w:sz w:val="22"/>
          <w:szCs w:val="22"/>
        </w:rPr>
        <w:t xml:space="preserve"> of entire communities. </w:t>
      </w:r>
      <w:r w:rsidR="739265DB" w:rsidRPr="3E9EEBDE">
        <w:rPr>
          <w:rFonts w:ascii="Calibri" w:hAnsi="Calibri" w:cs="Calibri"/>
          <w:sz w:val="22"/>
          <w:szCs w:val="22"/>
        </w:rPr>
        <w:t>To realise this potential,</w:t>
      </w:r>
      <w:r w:rsidR="471982F2" w:rsidRPr="3E9EEBDE">
        <w:rPr>
          <w:rFonts w:ascii="Calibri" w:hAnsi="Calibri" w:cs="Calibri"/>
          <w:sz w:val="22"/>
          <w:szCs w:val="22"/>
        </w:rPr>
        <w:t xml:space="preserve"> Abu Dhab</w:t>
      </w:r>
      <w:r w:rsidR="2BE1F7C3" w:rsidRPr="3E9EEBDE">
        <w:rPr>
          <w:rFonts w:ascii="Calibri" w:hAnsi="Calibri" w:cs="Calibri"/>
          <w:sz w:val="22"/>
          <w:szCs w:val="22"/>
        </w:rPr>
        <w:t>i</w:t>
      </w:r>
      <w:r w:rsidR="471982F2" w:rsidRPr="3E9EEBDE">
        <w:rPr>
          <w:rFonts w:ascii="Calibri" w:hAnsi="Calibri" w:cs="Calibri"/>
          <w:sz w:val="22"/>
          <w:szCs w:val="22"/>
        </w:rPr>
        <w:t xml:space="preserve"> Global Health Week </w:t>
      </w:r>
      <w:r w:rsidR="739265DB" w:rsidRPr="3E9EEBDE">
        <w:rPr>
          <w:rFonts w:ascii="Calibri" w:hAnsi="Calibri" w:cs="Calibri"/>
          <w:sz w:val="22"/>
          <w:szCs w:val="22"/>
        </w:rPr>
        <w:t>is</w:t>
      </w:r>
      <w:r w:rsidR="471982F2" w:rsidRPr="3E9EEBDE">
        <w:rPr>
          <w:rFonts w:ascii="Calibri" w:hAnsi="Calibri" w:cs="Calibri"/>
          <w:sz w:val="22"/>
          <w:szCs w:val="22"/>
        </w:rPr>
        <w:t xml:space="preserve"> driving global collaboration, aligning priorities, and advancing solutions that are built to last. T</w:t>
      </w:r>
      <w:r w:rsidRPr="3E9EEBDE">
        <w:rPr>
          <w:rFonts w:ascii="Calibri" w:hAnsi="Calibri" w:cs="Calibri"/>
          <w:sz w:val="22"/>
          <w:szCs w:val="22"/>
        </w:rPr>
        <w:t>he ADGHW Innovation Awards</w:t>
      </w:r>
      <w:r w:rsidR="471982F2" w:rsidRPr="3E9EEBDE">
        <w:rPr>
          <w:rFonts w:ascii="Calibri" w:hAnsi="Calibri" w:cs="Calibri"/>
          <w:sz w:val="22"/>
          <w:szCs w:val="22"/>
        </w:rPr>
        <w:t xml:space="preserve"> are a reflection of that commitment -</w:t>
      </w:r>
      <w:r w:rsidRPr="3E9EEBDE">
        <w:rPr>
          <w:rFonts w:ascii="Calibri" w:hAnsi="Calibri" w:cs="Calibri"/>
          <w:sz w:val="22"/>
          <w:szCs w:val="22"/>
        </w:rPr>
        <w:t xml:space="preserve"> </w:t>
      </w:r>
      <w:r w:rsidR="471982F2" w:rsidRPr="3E9EEBDE">
        <w:rPr>
          <w:rFonts w:ascii="Calibri" w:hAnsi="Calibri" w:cs="Calibri"/>
          <w:sz w:val="22"/>
          <w:szCs w:val="22"/>
        </w:rPr>
        <w:t xml:space="preserve">recognizing </w:t>
      </w:r>
      <w:r w:rsidR="41339248" w:rsidRPr="3E9EEBDE">
        <w:rPr>
          <w:rFonts w:ascii="Calibri" w:hAnsi="Calibri" w:cs="Calibri"/>
          <w:sz w:val="22"/>
          <w:szCs w:val="22"/>
        </w:rPr>
        <w:t xml:space="preserve">pioneering </w:t>
      </w:r>
      <w:r w:rsidRPr="3E9EEBDE">
        <w:rPr>
          <w:rFonts w:ascii="Calibri" w:hAnsi="Calibri" w:cs="Calibri"/>
          <w:sz w:val="22"/>
          <w:szCs w:val="22"/>
        </w:rPr>
        <w:t>health advancements from around the world</w:t>
      </w:r>
      <w:r w:rsidR="1CA00789" w:rsidRPr="3E9EEBDE">
        <w:rPr>
          <w:rFonts w:ascii="Calibri" w:hAnsi="Calibri" w:cs="Calibri"/>
          <w:sz w:val="22"/>
          <w:szCs w:val="22"/>
        </w:rPr>
        <w:t xml:space="preserve">, </w:t>
      </w:r>
      <w:r w:rsidRPr="3E9EEBDE">
        <w:rPr>
          <w:rFonts w:ascii="Calibri" w:hAnsi="Calibri" w:cs="Calibri"/>
          <w:sz w:val="22"/>
          <w:szCs w:val="22"/>
        </w:rPr>
        <w:t>empowering the next generation of innovators</w:t>
      </w:r>
      <w:r w:rsidR="1CA00789" w:rsidRPr="3E9EEBDE">
        <w:rPr>
          <w:rFonts w:ascii="Calibri" w:hAnsi="Calibri" w:cs="Calibri"/>
          <w:sz w:val="22"/>
          <w:szCs w:val="22"/>
        </w:rPr>
        <w:t>,</w:t>
      </w:r>
      <w:r w:rsidRPr="3E9EEBDE">
        <w:rPr>
          <w:rFonts w:ascii="Calibri" w:hAnsi="Calibri" w:cs="Calibri"/>
          <w:sz w:val="22"/>
          <w:szCs w:val="22"/>
        </w:rPr>
        <w:t xml:space="preserve"> and fostering a </w:t>
      </w:r>
      <w:r w:rsidR="41339248" w:rsidRPr="3E9EEBDE">
        <w:rPr>
          <w:rFonts w:ascii="Calibri" w:hAnsi="Calibri" w:cs="Calibri"/>
          <w:sz w:val="22"/>
          <w:szCs w:val="22"/>
        </w:rPr>
        <w:t xml:space="preserve">collaborative </w:t>
      </w:r>
      <w:r w:rsidRPr="3E9EEBDE">
        <w:rPr>
          <w:rFonts w:ascii="Calibri" w:hAnsi="Calibri" w:cs="Calibri"/>
          <w:sz w:val="22"/>
          <w:szCs w:val="22"/>
        </w:rPr>
        <w:t>ecosystem that drives progress in global health.”</w:t>
      </w:r>
    </w:p>
    <w:p w14:paraId="16CDD348" w14:textId="415259C5" w:rsidR="0037099A" w:rsidRDefault="1CA00789" w:rsidP="00045F46">
      <w:pPr>
        <w:spacing w:line="360" w:lineRule="auto"/>
        <w:jc w:val="both"/>
        <w:rPr>
          <w:rFonts w:ascii="Calibri" w:hAnsi="Calibri" w:cs="Calibri"/>
          <w:sz w:val="22"/>
          <w:szCs w:val="22"/>
        </w:rPr>
      </w:pPr>
      <w:r w:rsidRPr="3E9EEBDE">
        <w:rPr>
          <w:rFonts w:ascii="Calibri" w:hAnsi="Calibri" w:cs="Calibri"/>
          <w:sz w:val="22"/>
          <w:szCs w:val="22"/>
        </w:rPr>
        <w:t xml:space="preserve">These priorities are reflected across the week’s programming. </w:t>
      </w:r>
      <w:r w:rsidR="424E39AD" w:rsidRPr="3E9EEBDE">
        <w:rPr>
          <w:rFonts w:ascii="Calibri" w:hAnsi="Calibri" w:cs="Calibri"/>
          <w:sz w:val="22"/>
          <w:szCs w:val="22"/>
        </w:rPr>
        <w:t xml:space="preserve">Dialogue </w:t>
      </w:r>
      <w:r w:rsidR="3CD3C1EE" w:rsidRPr="3E9EEBDE">
        <w:rPr>
          <w:rFonts w:ascii="Calibri" w:hAnsi="Calibri" w:cs="Calibri"/>
          <w:sz w:val="22"/>
          <w:szCs w:val="22"/>
        </w:rPr>
        <w:t xml:space="preserve">at the flagship conference – the </w:t>
      </w:r>
      <w:r w:rsidR="3CD3C1EE" w:rsidRPr="3E9EEBDE">
        <w:rPr>
          <w:rFonts w:ascii="Calibri" w:hAnsi="Calibri" w:cs="Calibri"/>
          <w:b/>
          <w:bCs/>
          <w:sz w:val="22"/>
          <w:szCs w:val="22"/>
        </w:rPr>
        <w:t>Forum</w:t>
      </w:r>
      <w:r w:rsidR="222DC16C" w:rsidRPr="3E9EEBDE">
        <w:rPr>
          <w:rFonts w:ascii="Calibri" w:hAnsi="Calibri" w:cs="Calibri"/>
          <w:b/>
          <w:bCs/>
          <w:sz w:val="22"/>
          <w:szCs w:val="22"/>
        </w:rPr>
        <w:t xml:space="preserve"> </w:t>
      </w:r>
      <w:r w:rsidR="3CD3C1EE" w:rsidRPr="3E9EEBDE">
        <w:rPr>
          <w:rFonts w:ascii="Calibri" w:hAnsi="Calibri" w:cs="Calibri"/>
          <w:b/>
          <w:bCs/>
          <w:sz w:val="22"/>
          <w:szCs w:val="22"/>
        </w:rPr>
        <w:t>@</w:t>
      </w:r>
      <w:r w:rsidR="222DC16C" w:rsidRPr="3E9EEBDE">
        <w:rPr>
          <w:rFonts w:ascii="Calibri" w:hAnsi="Calibri" w:cs="Calibri"/>
          <w:b/>
          <w:bCs/>
          <w:sz w:val="22"/>
          <w:szCs w:val="22"/>
        </w:rPr>
        <w:t xml:space="preserve"> </w:t>
      </w:r>
      <w:r w:rsidR="3CD3C1EE" w:rsidRPr="3E9EEBDE">
        <w:rPr>
          <w:rFonts w:ascii="Calibri" w:hAnsi="Calibri" w:cs="Calibri"/>
          <w:b/>
          <w:bCs/>
          <w:sz w:val="22"/>
          <w:szCs w:val="22"/>
        </w:rPr>
        <w:t>ADGHW</w:t>
      </w:r>
      <w:r w:rsidR="3CD3C1EE" w:rsidRPr="3E9EEBDE">
        <w:rPr>
          <w:rFonts w:ascii="Calibri" w:hAnsi="Calibri" w:cs="Calibri"/>
          <w:sz w:val="22"/>
          <w:szCs w:val="22"/>
        </w:rPr>
        <w:t xml:space="preserve"> – </w:t>
      </w:r>
      <w:r w:rsidR="226B28BE" w:rsidRPr="3E9EEBDE">
        <w:rPr>
          <w:rFonts w:ascii="Calibri" w:hAnsi="Calibri" w:cs="Calibri"/>
          <w:sz w:val="22"/>
          <w:szCs w:val="22"/>
        </w:rPr>
        <w:t xml:space="preserve">will be </w:t>
      </w:r>
      <w:r w:rsidR="120D03B6" w:rsidRPr="3E9EEBDE">
        <w:rPr>
          <w:rFonts w:ascii="Calibri" w:hAnsi="Calibri" w:cs="Calibri"/>
          <w:sz w:val="22"/>
          <w:szCs w:val="22"/>
        </w:rPr>
        <w:t xml:space="preserve">centred around four key pillars to explore major challenges and opportunities in redefining health and well-being: Longevity and Precision Health; Health System Resilience &amp; </w:t>
      </w:r>
      <w:r w:rsidR="120D03B6" w:rsidRPr="3E9EEBDE">
        <w:rPr>
          <w:rFonts w:ascii="Calibri" w:hAnsi="Calibri" w:cs="Calibri"/>
          <w:sz w:val="22"/>
          <w:szCs w:val="22"/>
        </w:rPr>
        <w:lastRenderedPageBreak/>
        <w:t>Sustainability; Digital Health &amp; AI; and Investment in Life Sciences.</w:t>
      </w:r>
      <w:r w:rsidR="6DDDF27C" w:rsidRPr="3E9EEBDE">
        <w:rPr>
          <w:rFonts w:ascii="Calibri" w:hAnsi="Calibri" w:cs="Calibri"/>
          <w:sz w:val="22"/>
          <w:szCs w:val="22"/>
        </w:rPr>
        <w:t xml:space="preserve"> </w:t>
      </w:r>
      <w:r w:rsidR="6A4D5411" w:rsidRPr="3E9EEBDE">
        <w:rPr>
          <w:rFonts w:ascii="Calibri" w:hAnsi="Calibri" w:cs="Calibri"/>
          <w:sz w:val="22"/>
          <w:szCs w:val="22"/>
        </w:rPr>
        <w:t xml:space="preserve">The Forum programme </w:t>
      </w:r>
      <w:r w:rsidR="0A2E5243" w:rsidRPr="3E9EEBDE">
        <w:rPr>
          <w:rFonts w:ascii="Calibri" w:hAnsi="Calibri" w:cs="Calibri"/>
          <w:sz w:val="22"/>
          <w:szCs w:val="22"/>
        </w:rPr>
        <w:t>feature</w:t>
      </w:r>
      <w:r w:rsidR="6A4D5411" w:rsidRPr="3E9EEBDE">
        <w:rPr>
          <w:rFonts w:ascii="Calibri" w:hAnsi="Calibri" w:cs="Calibri"/>
          <w:sz w:val="22"/>
          <w:szCs w:val="22"/>
        </w:rPr>
        <w:t>s</w:t>
      </w:r>
      <w:r w:rsidR="0A2E5243" w:rsidRPr="3E9EEBDE">
        <w:rPr>
          <w:rFonts w:ascii="Calibri" w:hAnsi="Calibri" w:cs="Calibri"/>
          <w:sz w:val="22"/>
          <w:szCs w:val="22"/>
        </w:rPr>
        <w:t xml:space="preserve"> in</w:t>
      </w:r>
      <w:r w:rsidR="64B901E3" w:rsidRPr="3E9EEBDE">
        <w:rPr>
          <w:rFonts w:ascii="Calibri" w:hAnsi="Calibri" w:cs="Calibri"/>
          <w:sz w:val="22"/>
          <w:szCs w:val="22"/>
        </w:rPr>
        <w:t>spirational</w:t>
      </w:r>
      <w:r w:rsidR="0A2E5243" w:rsidRPr="3E9EEBDE">
        <w:rPr>
          <w:rFonts w:ascii="Calibri" w:hAnsi="Calibri" w:cs="Calibri"/>
          <w:sz w:val="22"/>
          <w:szCs w:val="22"/>
        </w:rPr>
        <w:t xml:space="preserve"> keynotes, though</w:t>
      </w:r>
      <w:r w:rsidR="64B901E3" w:rsidRPr="3E9EEBDE">
        <w:rPr>
          <w:rFonts w:ascii="Calibri" w:hAnsi="Calibri" w:cs="Calibri"/>
          <w:sz w:val="22"/>
          <w:szCs w:val="22"/>
        </w:rPr>
        <w:t>t</w:t>
      </w:r>
      <w:r w:rsidR="0A2E5243" w:rsidRPr="3E9EEBDE">
        <w:rPr>
          <w:rFonts w:ascii="Calibri" w:hAnsi="Calibri" w:cs="Calibri"/>
          <w:sz w:val="22"/>
          <w:szCs w:val="22"/>
        </w:rPr>
        <w:t xml:space="preserve">-provoking panels and </w:t>
      </w:r>
      <w:r w:rsidR="18E1500D" w:rsidRPr="3E9EEBDE">
        <w:rPr>
          <w:rFonts w:ascii="Calibri" w:hAnsi="Calibri" w:cs="Calibri"/>
          <w:sz w:val="22"/>
          <w:szCs w:val="22"/>
        </w:rPr>
        <w:t>compelling</w:t>
      </w:r>
      <w:r w:rsidR="64B901E3" w:rsidRPr="3E9EEBDE">
        <w:rPr>
          <w:rFonts w:ascii="Calibri" w:hAnsi="Calibri" w:cs="Calibri"/>
          <w:sz w:val="22"/>
          <w:szCs w:val="22"/>
        </w:rPr>
        <w:t xml:space="preserve"> one-to-one </w:t>
      </w:r>
      <w:r w:rsidR="06DCDC09" w:rsidRPr="3E9EEBDE">
        <w:rPr>
          <w:rFonts w:ascii="Calibri" w:hAnsi="Calibri" w:cs="Calibri"/>
          <w:sz w:val="22"/>
          <w:szCs w:val="22"/>
        </w:rPr>
        <w:t>discussions</w:t>
      </w:r>
      <w:r w:rsidR="0F11C8C2" w:rsidRPr="3E9EEBDE">
        <w:rPr>
          <w:rFonts w:ascii="Calibri" w:hAnsi="Calibri" w:cs="Calibri"/>
          <w:sz w:val="22"/>
          <w:szCs w:val="22"/>
        </w:rPr>
        <w:t xml:space="preserve"> by health industry leaders including government ministers and senior representatives from </w:t>
      </w:r>
      <w:r w:rsidR="68ECDB4C" w:rsidRPr="3E9EEBDE">
        <w:rPr>
          <w:rFonts w:ascii="Calibri" w:hAnsi="Calibri" w:cs="Calibri"/>
          <w:sz w:val="22"/>
          <w:szCs w:val="22"/>
        </w:rPr>
        <w:t>across research, academia, technology and innovation</w:t>
      </w:r>
      <w:r w:rsidR="06DCDC09" w:rsidRPr="3E9EEBDE">
        <w:rPr>
          <w:rFonts w:ascii="Calibri" w:hAnsi="Calibri" w:cs="Calibri"/>
          <w:sz w:val="22"/>
          <w:szCs w:val="22"/>
        </w:rPr>
        <w:t>. T</w:t>
      </w:r>
      <w:r w:rsidR="240AD24D" w:rsidRPr="3E9EEBDE">
        <w:rPr>
          <w:rFonts w:ascii="Calibri" w:hAnsi="Calibri" w:cs="Calibri"/>
          <w:sz w:val="22"/>
          <w:szCs w:val="22"/>
        </w:rPr>
        <w:t>opics includ</w:t>
      </w:r>
      <w:r w:rsidR="06DCDC09" w:rsidRPr="3E9EEBDE">
        <w:rPr>
          <w:rFonts w:ascii="Calibri" w:hAnsi="Calibri" w:cs="Calibri"/>
          <w:sz w:val="22"/>
          <w:szCs w:val="22"/>
        </w:rPr>
        <w:t>e</w:t>
      </w:r>
      <w:r w:rsidR="240AD24D" w:rsidRPr="3E9EEBDE">
        <w:rPr>
          <w:rFonts w:ascii="Calibri" w:hAnsi="Calibri" w:cs="Calibri"/>
          <w:sz w:val="22"/>
          <w:szCs w:val="22"/>
        </w:rPr>
        <w:t xml:space="preserve"> the science of longevity, </w:t>
      </w:r>
      <w:r w:rsidR="5D8A4D63" w:rsidRPr="3E9EEBDE">
        <w:rPr>
          <w:rFonts w:ascii="Calibri" w:hAnsi="Calibri" w:cs="Calibri"/>
          <w:sz w:val="22"/>
          <w:szCs w:val="22"/>
        </w:rPr>
        <w:t>population health innovation</w:t>
      </w:r>
      <w:r w:rsidR="2641E244" w:rsidRPr="3E9EEBDE">
        <w:rPr>
          <w:rFonts w:ascii="Calibri" w:hAnsi="Calibri" w:cs="Calibri"/>
          <w:sz w:val="22"/>
          <w:szCs w:val="22"/>
        </w:rPr>
        <w:t>,</w:t>
      </w:r>
      <w:r w:rsidR="5D8A4D63" w:rsidRPr="3E9EEBDE">
        <w:rPr>
          <w:rFonts w:ascii="Calibri" w:hAnsi="Calibri" w:cs="Calibri"/>
          <w:sz w:val="22"/>
          <w:szCs w:val="22"/>
        </w:rPr>
        <w:t xml:space="preserve"> and </w:t>
      </w:r>
      <w:r w:rsidR="06DCDC09" w:rsidRPr="3E9EEBDE">
        <w:rPr>
          <w:rFonts w:ascii="Calibri" w:hAnsi="Calibri" w:cs="Calibri"/>
          <w:sz w:val="22"/>
          <w:szCs w:val="22"/>
        </w:rPr>
        <w:t>AI-enabled drug discovery</w:t>
      </w:r>
      <w:r w:rsidR="0F11C8C2" w:rsidRPr="3E9EEBDE">
        <w:rPr>
          <w:rFonts w:ascii="Calibri" w:hAnsi="Calibri" w:cs="Calibri"/>
          <w:sz w:val="22"/>
          <w:szCs w:val="22"/>
        </w:rPr>
        <w:t>, among others.</w:t>
      </w:r>
      <w:r w:rsidR="240AD24D" w:rsidRPr="3E9EEBDE">
        <w:rPr>
          <w:rFonts w:ascii="Calibri" w:hAnsi="Calibri" w:cs="Calibri"/>
          <w:sz w:val="22"/>
          <w:szCs w:val="22"/>
        </w:rPr>
        <w:t xml:space="preserve"> </w:t>
      </w:r>
    </w:p>
    <w:p w14:paraId="51BCFC93" w14:textId="5180ECFC" w:rsidR="00E51B74" w:rsidRDefault="6DDDF27C" w:rsidP="000A5224">
      <w:pPr>
        <w:spacing w:line="360" w:lineRule="auto"/>
        <w:jc w:val="both"/>
        <w:rPr>
          <w:rFonts w:ascii="Calibri" w:hAnsi="Calibri" w:cs="Calibri"/>
          <w:sz w:val="22"/>
          <w:szCs w:val="22"/>
        </w:rPr>
      </w:pPr>
      <w:r w:rsidRPr="3E9EEBDE">
        <w:rPr>
          <w:rFonts w:ascii="Calibri" w:hAnsi="Calibri" w:cs="Calibri"/>
          <w:sz w:val="22"/>
          <w:szCs w:val="22"/>
        </w:rPr>
        <w:t xml:space="preserve">Additionally, </w:t>
      </w:r>
      <w:r w:rsidR="5A81D922" w:rsidRPr="3E9EEBDE">
        <w:rPr>
          <w:rFonts w:ascii="Calibri" w:hAnsi="Calibri" w:cs="Calibri"/>
          <w:sz w:val="22"/>
          <w:szCs w:val="22"/>
        </w:rPr>
        <w:t>t</w:t>
      </w:r>
      <w:r w:rsidR="5F71B62C" w:rsidRPr="3E9EEBDE">
        <w:rPr>
          <w:rFonts w:ascii="Calibri" w:hAnsi="Calibri" w:cs="Calibri"/>
          <w:sz w:val="22"/>
          <w:szCs w:val="22"/>
        </w:rPr>
        <w:t xml:space="preserve">he </w:t>
      </w:r>
      <w:r w:rsidR="5F71B62C" w:rsidRPr="3E9EEBDE">
        <w:rPr>
          <w:rFonts w:ascii="Calibri" w:hAnsi="Calibri" w:cs="Calibri"/>
          <w:b/>
          <w:bCs/>
          <w:sz w:val="22"/>
          <w:szCs w:val="22"/>
        </w:rPr>
        <w:t>Health Leaders Roundtable</w:t>
      </w:r>
      <w:r w:rsidRPr="3E9EEBDE">
        <w:rPr>
          <w:rFonts w:ascii="Calibri" w:hAnsi="Calibri" w:cs="Calibri"/>
          <w:sz w:val="22"/>
          <w:szCs w:val="22"/>
        </w:rPr>
        <w:t>, held on April 16,</w:t>
      </w:r>
      <w:r w:rsidR="5F71B62C" w:rsidRPr="3E9EEBDE">
        <w:rPr>
          <w:rFonts w:ascii="Calibri" w:hAnsi="Calibri" w:cs="Calibri"/>
          <w:sz w:val="22"/>
          <w:szCs w:val="22"/>
        </w:rPr>
        <w:t xml:space="preserve"> </w:t>
      </w:r>
      <w:r w:rsidRPr="3E9EEBDE">
        <w:rPr>
          <w:rFonts w:ascii="Calibri" w:hAnsi="Calibri" w:cs="Calibri"/>
          <w:sz w:val="22"/>
          <w:szCs w:val="22"/>
        </w:rPr>
        <w:t xml:space="preserve">will bring </w:t>
      </w:r>
      <w:r w:rsidR="78771423" w:rsidRPr="3E9EEBDE">
        <w:rPr>
          <w:rFonts w:ascii="Calibri" w:hAnsi="Calibri" w:cs="Calibri"/>
          <w:sz w:val="22"/>
          <w:szCs w:val="22"/>
        </w:rPr>
        <w:t>together global leaders to focus on the imperative for decisive and collaborative efforts to tackle the changes and challenges of global health</w:t>
      </w:r>
      <w:r w:rsidR="5A81D922" w:rsidRPr="3E9EEBDE">
        <w:rPr>
          <w:rFonts w:ascii="Calibri" w:hAnsi="Calibri" w:cs="Calibri"/>
          <w:sz w:val="22"/>
          <w:szCs w:val="22"/>
        </w:rPr>
        <w:t xml:space="preserve">. </w:t>
      </w:r>
    </w:p>
    <w:p w14:paraId="5DCFDBDC" w14:textId="584C1F0F" w:rsidR="00647853" w:rsidRPr="00C63F3F" w:rsidRDefault="6DDDF27C" w:rsidP="00152157">
      <w:pPr>
        <w:spacing w:line="360" w:lineRule="auto"/>
        <w:jc w:val="both"/>
        <w:rPr>
          <w:rFonts w:ascii="Calibri" w:hAnsi="Calibri" w:cs="Calibri"/>
          <w:sz w:val="22"/>
          <w:szCs w:val="22"/>
        </w:rPr>
      </w:pPr>
      <w:r w:rsidRPr="3E9EEBDE">
        <w:rPr>
          <w:rFonts w:ascii="Calibri" w:hAnsi="Calibri" w:cs="Calibri"/>
          <w:sz w:val="22"/>
          <w:szCs w:val="22"/>
        </w:rPr>
        <w:t>Meanwhile, t</w:t>
      </w:r>
      <w:r w:rsidR="5668899E" w:rsidRPr="3E9EEBDE">
        <w:rPr>
          <w:rFonts w:ascii="Calibri" w:hAnsi="Calibri" w:cs="Calibri"/>
          <w:sz w:val="22"/>
          <w:szCs w:val="22"/>
        </w:rPr>
        <w:t xml:space="preserve">he </w:t>
      </w:r>
      <w:r w:rsidR="5668899E" w:rsidRPr="3E9EEBDE">
        <w:rPr>
          <w:rFonts w:ascii="Calibri" w:hAnsi="Calibri" w:cs="Calibri"/>
          <w:b/>
          <w:bCs/>
          <w:sz w:val="22"/>
          <w:szCs w:val="22"/>
        </w:rPr>
        <w:t>Startup Zone</w:t>
      </w:r>
      <w:r w:rsidR="5668899E" w:rsidRPr="3E9EEBDE">
        <w:rPr>
          <w:rFonts w:ascii="Calibri" w:hAnsi="Calibri" w:cs="Calibri"/>
          <w:sz w:val="22"/>
          <w:szCs w:val="22"/>
        </w:rPr>
        <w:t xml:space="preserve"> will serve as a hub for collaboration and innovation</w:t>
      </w:r>
      <w:r w:rsidR="7BB28675" w:rsidRPr="3E9EEBDE">
        <w:rPr>
          <w:rFonts w:ascii="Calibri" w:hAnsi="Calibri" w:cs="Calibri"/>
          <w:sz w:val="22"/>
          <w:szCs w:val="22"/>
        </w:rPr>
        <w:t xml:space="preserve">, designed to provide health startups with the resources, visibility and networking opportunities required to bring </w:t>
      </w:r>
      <w:r w:rsidR="44B0CF27" w:rsidRPr="3E9EEBDE">
        <w:rPr>
          <w:rFonts w:ascii="Calibri" w:hAnsi="Calibri" w:cs="Calibri"/>
          <w:sz w:val="22"/>
          <w:szCs w:val="22"/>
        </w:rPr>
        <w:t xml:space="preserve">their </w:t>
      </w:r>
      <w:r w:rsidR="7BB28675" w:rsidRPr="3E9EEBDE">
        <w:rPr>
          <w:rFonts w:ascii="Calibri" w:hAnsi="Calibri" w:cs="Calibri"/>
          <w:sz w:val="22"/>
          <w:szCs w:val="22"/>
        </w:rPr>
        <w:t>ideas to life</w:t>
      </w:r>
      <w:r w:rsidR="36490B01" w:rsidRPr="3E9EEBDE">
        <w:rPr>
          <w:rFonts w:ascii="Calibri" w:hAnsi="Calibri" w:cs="Calibri"/>
          <w:sz w:val="22"/>
          <w:szCs w:val="22"/>
        </w:rPr>
        <w:t>.</w:t>
      </w:r>
      <w:r w:rsidRPr="3E9EEBDE">
        <w:rPr>
          <w:rFonts w:ascii="Calibri" w:hAnsi="Calibri" w:cs="Calibri"/>
          <w:sz w:val="22"/>
          <w:szCs w:val="22"/>
        </w:rPr>
        <w:t xml:space="preserve"> It will also be the venue for announcing the winners of the Smart Health Hackathon, which took place from April 4 to 7, and saw emerging entrepreneurs and innovators compete to develop cutting-edge solutions for specific health and well-being challenges in real-time before esteemed industry leaders.</w:t>
      </w:r>
    </w:p>
    <w:p w14:paraId="02FD5A0C" w14:textId="436A0F8D" w:rsidR="00A45F2E" w:rsidRPr="00C63F3F" w:rsidRDefault="7D58B37F" w:rsidP="40BC6290">
      <w:pPr>
        <w:spacing w:line="360" w:lineRule="auto"/>
        <w:jc w:val="both"/>
        <w:rPr>
          <w:rFonts w:ascii="Calibri" w:eastAsia="Calibri" w:hAnsi="Calibri" w:cs="Calibri"/>
          <w:sz w:val="22"/>
          <w:szCs w:val="22"/>
        </w:rPr>
      </w:pPr>
      <w:r w:rsidRPr="3E9EEBDE">
        <w:rPr>
          <w:rFonts w:ascii="Calibri" w:hAnsi="Calibri" w:cs="Calibri"/>
          <w:sz w:val="22"/>
          <w:szCs w:val="22"/>
        </w:rPr>
        <w:t xml:space="preserve">Winners of the </w:t>
      </w:r>
      <w:r w:rsidRPr="3E9EEBDE">
        <w:rPr>
          <w:rFonts w:ascii="Calibri" w:hAnsi="Calibri" w:cs="Calibri"/>
          <w:b/>
          <w:bCs/>
          <w:sz w:val="22"/>
          <w:szCs w:val="22"/>
        </w:rPr>
        <w:t>ADGHW Innovation Awards</w:t>
      </w:r>
      <w:r w:rsidRPr="3E9EEBDE">
        <w:rPr>
          <w:rFonts w:ascii="Calibri" w:hAnsi="Calibri" w:cs="Calibri"/>
          <w:sz w:val="22"/>
          <w:szCs w:val="22"/>
        </w:rPr>
        <w:t xml:space="preserve"> will be announced</w:t>
      </w:r>
      <w:r w:rsidR="303C58E0" w:rsidRPr="3E9EEBDE">
        <w:rPr>
          <w:rFonts w:ascii="Calibri" w:hAnsi="Calibri" w:cs="Calibri"/>
          <w:sz w:val="22"/>
          <w:szCs w:val="22"/>
        </w:rPr>
        <w:t xml:space="preserve"> during the event</w:t>
      </w:r>
      <w:r w:rsidR="08523232" w:rsidRPr="3E9EEBDE">
        <w:rPr>
          <w:rFonts w:ascii="Calibri" w:hAnsi="Calibri" w:cs="Calibri"/>
          <w:sz w:val="22"/>
          <w:szCs w:val="22"/>
        </w:rPr>
        <w:t xml:space="preserve"> and will share a $200,000 prize fund - </w:t>
      </w:r>
      <w:r w:rsidRPr="3E9EEBDE">
        <w:rPr>
          <w:rFonts w:ascii="Calibri" w:hAnsi="Calibri" w:cs="Calibri"/>
          <w:sz w:val="22"/>
          <w:szCs w:val="22"/>
        </w:rPr>
        <w:t xml:space="preserve">recognising </w:t>
      </w:r>
      <w:r w:rsidR="08523232" w:rsidRPr="3E9EEBDE">
        <w:rPr>
          <w:rFonts w:ascii="Calibri" w:hAnsi="Calibri" w:cs="Calibri"/>
          <w:sz w:val="22"/>
          <w:szCs w:val="22"/>
        </w:rPr>
        <w:t>their</w:t>
      </w:r>
      <w:r w:rsidR="026692DE" w:rsidRPr="3E9EEBDE">
        <w:rPr>
          <w:rFonts w:ascii="Calibri" w:hAnsi="Calibri" w:cs="Calibri"/>
          <w:sz w:val="22"/>
          <w:szCs w:val="22"/>
        </w:rPr>
        <w:t xml:space="preserve"> transformative healthcare solutions</w:t>
      </w:r>
      <w:r w:rsidR="08523232" w:rsidRPr="3E9EEBDE">
        <w:rPr>
          <w:rFonts w:ascii="Calibri" w:hAnsi="Calibri" w:cs="Calibri"/>
          <w:sz w:val="22"/>
          <w:szCs w:val="22"/>
        </w:rPr>
        <w:t xml:space="preserve"> aimed at </w:t>
      </w:r>
      <w:r w:rsidR="0EB93107" w:rsidRPr="3E9EEBDE">
        <w:rPr>
          <w:rFonts w:ascii="Calibri" w:eastAsia="Calibri" w:hAnsi="Calibri" w:cs="Calibri"/>
          <w:sz w:val="22"/>
          <w:szCs w:val="22"/>
        </w:rPr>
        <w:t>address</w:t>
      </w:r>
      <w:r w:rsidR="3AD848C8" w:rsidRPr="3E9EEBDE">
        <w:rPr>
          <w:rFonts w:ascii="Calibri" w:eastAsia="Calibri" w:hAnsi="Calibri" w:cs="Calibri"/>
          <w:sz w:val="22"/>
          <w:szCs w:val="22"/>
        </w:rPr>
        <w:t>ing</w:t>
      </w:r>
      <w:r w:rsidR="0EB93107" w:rsidRPr="3E9EEBDE">
        <w:rPr>
          <w:rFonts w:ascii="Calibri" w:eastAsia="Calibri" w:hAnsi="Calibri" w:cs="Calibri"/>
          <w:sz w:val="22"/>
          <w:szCs w:val="22"/>
        </w:rPr>
        <w:t xml:space="preserve"> critical</w:t>
      </w:r>
      <w:r w:rsidR="08523232" w:rsidRPr="3E9EEBDE">
        <w:rPr>
          <w:rFonts w:ascii="Calibri" w:eastAsia="Calibri" w:hAnsi="Calibri" w:cs="Calibri"/>
          <w:sz w:val="22"/>
          <w:szCs w:val="22"/>
        </w:rPr>
        <w:t xml:space="preserve"> healthcare</w:t>
      </w:r>
      <w:r w:rsidR="0EB93107" w:rsidRPr="3E9EEBDE">
        <w:rPr>
          <w:rFonts w:ascii="Calibri" w:eastAsia="Calibri" w:hAnsi="Calibri" w:cs="Calibri"/>
          <w:sz w:val="22"/>
          <w:szCs w:val="22"/>
        </w:rPr>
        <w:t xml:space="preserve"> challenges.  </w:t>
      </w:r>
    </w:p>
    <w:p w14:paraId="0F6D2F02" w14:textId="01E14DF9" w:rsidR="00DC766E" w:rsidRDefault="51323BB7" w:rsidP="4BC49A88">
      <w:pPr>
        <w:spacing w:line="360" w:lineRule="auto"/>
        <w:jc w:val="both"/>
        <w:rPr>
          <w:rFonts w:ascii="Calibri" w:hAnsi="Calibri" w:cs="Calibri"/>
          <w:sz w:val="22"/>
          <w:szCs w:val="22"/>
        </w:rPr>
      </w:pPr>
      <w:r w:rsidRPr="3E9EEBDE">
        <w:rPr>
          <w:rFonts w:ascii="Calibri" w:hAnsi="Calibri" w:cs="Calibri"/>
          <w:sz w:val="22"/>
          <w:szCs w:val="22"/>
        </w:rPr>
        <w:t>ADGHW 2025 is also powered by a strategic network of sponsors and partners, including M42 as the Foundation Partner</w:t>
      </w:r>
      <w:r w:rsidR="0D4B0FF4" w:rsidRPr="3E9EEBDE">
        <w:rPr>
          <w:rFonts w:ascii="Calibri" w:hAnsi="Calibri" w:cs="Calibri"/>
          <w:sz w:val="22"/>
          <w:szCs w:val="22"/>
        </w:rPr>
        <w:t xml:space="preserve"> and </w:t>
      </w:r>
      <w:r w:rsidR="13CA7B0F" w:rsidRPr="3E9EEBDE">
        <w:rPr>
          <w:rFonts w:ascii="Calibri" w:hAnsi="Calibri" w:cs="Calibri"/>
          <w:sz w:val="22"/>
          <w:szCs w:val="22"/>
        </w:rPr>
        <w:t>PureHealth as the Global Health and Longevity Champion</w:t>
      </w:r>
      <w:r w:rsidR="0D4B0FF4" w:rsidRPr="3E9EEBDE">
        <w:rPr>
          <w:rFonts w:ascii="Calibri" w:hAnsi="Calibri" w:cs="Calibri"/>
          <w:sz w:val="22"/>
          <w:szCs w:val="22"/>
        </w:rPr>
        <w:t xml:space="preserve">. Additional </w:t>
      </w:r>
      <w:r w:rsidR="4E7A476A" w:rsidRPr="3E9EEBDE">
        <w:rPr>
          <w:rFonts w:ascii="Calibri" w:eastAsia="Calibri" w:hAnsi="Calibri" w:cs="Calibri"/>
          <w:sz w:val="22"/>
          <w:szCs w:val="22"/>
        </w:rPr>
        <w:t xml:space="preserve"> exhibitors and sponsors include Burjeel, GSK, Johnson &amp; Johnson, Lilly, Microsoft, Novo Nordisk, Viatris, Novartis, Roche, Cleveland Clinic Abu Dhabi, Deloitte, Gilead, Juvenescence, NYU Abu Dhabi and Pfizer,</w:t>
      </w:r>
      <w:r w:rsidR="0D4B0FF4" w:rsidRPr="3E9EEBDE">
        <w:rPr>
          <w:rFonts w:ascii="Calibri" w:hAnsi="Calibri" w:cs="Calibri"/>
          <w:sz w:val="22"/>
          <w:szCs w:val="22"/>
        </w:rPr>
        <w:t xml:space="preserve"> further underscoring the event</w:t>
      </w:r>
      <w:r w:rsidR="7487BD06" w:rsidRPr="3E9EEBDE">
        <w:rPr>
          <w:rFonts w:ascii="Calibri" w:hAnsi="Calibri" w:cs="Calibri"/>
          <w:sz w:val="22"/>
          <w:szCs w:val="22"/>
        </w:rPr>
        <w:t>’</w:t>
      </w:r>
      <w:r w:rsidR="0D4B0FF4" w:rsidRPr="3E9EEBDE">
        <w:rPr>
          <w:rFonts w:ascii="Calibri" w:hAnsi="Calibri" w:cs="Calibri"/>
          <w:sz w:val="22"/>
          <w:szCs w:val="22"/>
        </w:rPr>
        <w:t xml:space="preserve">s </w:t>
      </w:r>
      <w:r w:rsidR="01F4EEB6" w:rsidRPr="3E9EEBDE">
        <w:rPr>
          <w:rFonts w:ascii="Calibri" w:hAnsi="Calibri" w:cs="Calibri"/>
          <w:sz w:val="22"/>
          <w:szCs w:val="22"/>
        </w:rPr>
        <w:t>purpose</w:t>
      </w:r>
      <w:r w:rsidR="0D4B0FF4" w:rsidRPr="3E9EEBDE">
        <w:rPr>
          <w:rFonts w:ascii="Calibri" w:hAnsi="Calibri" w:cs="Calibri"/>
          <w:sz w:val="22"/>
          <w:szCs w:val="22"/>
        </w:rPr>
        <w:t xml:space="preserve"> to accelerate breakthroughs in longevity, precision health and future-ready care.</w:t>
      </w:r>
    </w:p>
    <w:p w14:paraId="023B8600" w14:textId="3FBC489D" w:rsidR="000E3A7B" w:rsidRDefault="02F9C5E5" w:rsidP="000E3A7B">
      <w:pPr>
        <w:spacing w:line="360" w:lineRule="auto"/>
        <w:jc w:val="both"/>
        <w:rPr>
          <w:rFonts w:ascii="Calibri" w:hAnsi="Calibri" w:cs="Calibri"/>
          <w:sz w:val="22"/>
          <w:szCs w:val="22"/>
        </w:rPr>
      </w:pPr>
      <w:r w:rsidRPr="3E9EEBDE">
        <w:rPr>
          <w:rFonts w:ascii="Calibri" w:hAnsi="Calibri" w:cs="Calibri"/>
          <w:sz w:val="22"/>
          <w:szCs w:val="22"/>
        </w:rPr>
        <w:t>Hosted by DoH,</w:t>
      </w:r>
      <w:r w:rsidR="1CA00789" w:rsidRPr="3E9EEBDE">
        <w:rPr>
          <w:rFonts w:ascii="Calibri" w:hAnsi="Calibri" w:cs="Calibri"/>
          <w:sz w:val="22"/>
          <w:szCs w:val="22"/>
        </w:rPr>
        <w:t xml:space="preserve"> </w:t>
      </w:r>
      <w:r w:rsidRPr="3E9EEBDE">
        <w:rPr>
          <w:rFonts w:ascii="Calibri" w:hAnsi="Calibri" w:cs="Calibri"/>
          <w:sz w:val="22"/>
          <w:szCs w:val="22"/>
        </w:rPr>
        <w:t xml:space="preserve">ADGHW </w:t>
      </w:r>
      <w:r w:rsidR="24B5DDF2" w:rsidRPr="3E9EEBDE">
        <w:rPr>
          <w:rFonts w:ascii="Calibri" w:hAnsi="Calibri" w:cs="Calibri"/>
          <w:sz w:val="22"/>
          <w:szCs w:val="22"/>
        </w:rPr>
        <w:t xml:space="preserve">2025 </w:t>
      </w:r>
      <w:r w:rsidRPr="3E9EEBDE">
        <w:rPr>
          <w:rFonts w:ascii="Calibri" w:hAnsi="Calibri" w:cs="Calibri"/>
          <w:sz w:val="22"/>
          <w:szCs w:val="22"/>
        </w:rPr>
        <w:t xml:space="preserve">will lay ground for pioneering regional and international collaboration and </w:t>
      </w:r>
      <w:r w:rsidR="03074DB3" w:rsidRPr="3E9EEBDE">
        <w:rPr>
          <w:rFonts w:ascii="Calibri" w:hAnsi="Calibri" w:cs="Calibri"/>
          <w:sz w:val="22"/>
          <w:szCs w:val="22"/>
        </w:rPr>
        <w:t>partnerships</w:t>
      </w:r>
      <w:r w:rsidRPr="3E9EEBDE">
        <w:rPr>
          <w:rFonts w:ascii="Calibri" w:hAnsi="Calibri" w:cs="Calibri"/>
          <w:sz w:val="22"/>
          <w:szCs w:val="22"/>
        </w:rPr>
        <w:t xml:space="preserve"> that aim to boost investments in solutions that will have a positive impact on global health.</w:t>
      </w:r>
    </w:p>
    <w:p w14:paraId="2FBC3597" w14:textId="20EDF1C6" w:rsidR="00E36A54" w:rsidRDefault="002D3D52" w:rsidP="00C0721E">
      <w:pPr>
        <w:spacing w:line="360" w:lineRule="auto"/>
        <w:jc w:val="both"/>
        <w:rPr>
          <w:rFonts w:ascii="Calibri" w:hAnsi="Calibri" w:cs="Calibri"/>
          <w:sz w:val="22"/>
          <w:szCs w:val="22"/>
        </w:rPr>
      </w:pPr>
      <w:r w:rsidRPr="03D12E14">
        <w:rPr>
          <w:rFonts w:ascii="Calibri" w:hAnsi="Calibri" w:cs="Calibri"/>
          <w:sz w:val="22"/>
          <w:szCs w:val="22"/>
        </w:rPr>
        <w:t xml:space="preserve">ADGHW </w:t>
      </w:r>
      <w:r w:rsidR="002E4C71" w:rsidRPr="03D12E14">
        <w:rPr>
          <w:rFonts w:ascii="Calibri" w:hAnsi="Calibri" w:cs="Calibri"/>
          <w:sz w:val="22"/>
          <w:szCs w:val="22"/>
        </w:rPr>
        <w:t xml:space="preserve">is a major government initiative from </w:t>
      </w:r>
      <w:r w:rsidR="00504E93" w:rsidRPr="03D12E14">
        <w:rPr>
          <w:rFonts w:ascii="Calibri" w:hAnsi="Calibri" w:cs="Calibri"/>
          <w:sz w:val="22"/>
          <w:szCs w:val="22"/>
        </w:rPr>
        <w:t>DoH</w:t>
      </w:r>
      <w:r w:rsidR="00FB3EEC" w:rsidRPr="03D12E14">
        <w:rPr>
          <w:rFonts w:ascii="Calibri" w:hAnsi="Calibri" w:cs="Calibri"/>
          <w:sz w:val="22"/>
          <w:szCs w:val="22"/>
        </w:rPr>
        <w:t xml:space="preserve"> and</w:t>
      </w:r>
      <w:r w:rsidR="002E4C71" w:rsidRPr="03D12E14">
        <w:rPr>
          <w:rFonts w:ascii="Calibri" w:hAnsi="Calibri" w:cs="Calibri"/>
          <w:sz w:val="22"/>
          <w:szCs w:val="22"/>
        </w:rPr>
        <w:t xml:space="preserve"> serves as a platform for innovation and collaboration under the theme </w:t>
      </w:r>
      <w:r w:rsidR="00FB3EEC" w:rsidRPr="03D12E14">
        <w:rPr>
          <w:rFonts w:ascii="Calibri" w:hAnsi="Calibri" w:cs="Calibri"/>
          <w:sz w:val="22"/>
          <w:szCs w:val="22"/>
        </w:rPr>
        <w:t>‘</w:t>
      </w:r>
      <w:r w:rsidR="002E4C71" w:rsidRPr="03D12E14">
        <w:rPr>
          <w:rFonts w:ascii="Calibri" w:hAnsi="Calibri" w:cs="Calibri"/>
          <w:sz w:val="22"/>
          <w:szCs w:val="22"/>
        </w:rPr>
        <w:t>Towards Longevity: Redefining Health and Well-being.</w:t>
      </w:r>
      <w:r w:rsidR="00FB3EEC" w:rsidRPr="03D12E14">
        <w:rPr>
          <w:rFonts w:ascii="Calibri" w:hAnsi="Calibri" w:cs="Calibri"/>
          <w:sz w:val="22"/>
          <w:szCs w:val="22"/>
        </w:rPr>
        <w:t>’</w:t>
      </w:r>
      <w:r w:rsidR="002E4C71" w:rsidRPr="03D12E14">
        <w:rPr>
          <w:rFonts w:ascii="Calibri" w:hAnsi="Calibri" w:cs="Calibri"/>
          <w:sz w:val="22"/>
          <w:szCs w:val="22"/>
        </w:rPr>
        <w:t> </w:t>
      </w:r>
      <w:r w:rsidRPr="03D12E14">
        <w:rPr>
          <w:rFonts w:ascii="Calibri" w:hAnsi="Calibri" w:cs="Calibri"/>
          <w:sz w:val="22"/>
          <w:szCs w:val="22"/>
        </w:rPr>
        <w:t xml:space="preserve"> </w:t>
      </w:r>
      <w:r w:rsidR="00023E52" w:rsidRPr="03D12E14">
        <w:rPr>
          <w:rFonts w:ascii="Calibri" w:hAnsi="Calibri" w:cs="Calibri"/>
          <w:sz w:val="22"/>
          <w:szCs w:val="22"/>
        </w:rPr>
        <w:t>It places a strong emphasis on community-driven health and well-being, with a proactive approach centred around preventive, personalised, and holistic care.</w:t>
      </w:r>
    </w:p>
    <w:p w14:paraId="77FC60B8" w14:textId="63880FB6" w:rsidR="00541206" w:rsidRPr="0060761C" w:rsidRDefault="005501C9" w:rsidP="00C0721E">
      <w:pPr>
        <w:spacing w:line="360" w:lineRule="auto"/>
        <w:rPr>
          <w:rFonts w:ascii="Calibri" w:hAnsi="Calibri" w:cs="Calibri"/>
          <w:sz w:val="22"/>
          <w:szCs w:val="22"/>
        </w:rPr>
      </w:pPr>
      <w:r w:rsidRPr="0060761C">
        <w:rPr>
          <w:rFonts w:ascii="Calibri" w:hAnsi="Calibri" w:cs="Calibri"/>
          <w:sz w:val="22"/>
          <w:szCs w:val="22"/>
        </w:rPr>
        <w:lastRenderedPageBreak/>
        <w:t>ADGHW 2025 offers complimentary visitor passes that grant access to the event</w:t>
      </w:r>
      <w:r w:rsidR="00AC187A" w:rsidRPr="0060761C">
        <w:rPr>
          <w:rFonts w:ascii="Calibri" w:hAnsi="Calibri" w:cs="Calibri"/>
          <w:sz w:val="22"/>
          <w:szCs w:val="22"/>
        </w:rPr>
        <w:t>’</w:t>
      </w:r>
      <w:r w:rsidRPr="0060761C">
        <w:rPr>
          <w:rFonts w:ascii="Calibri" w:hAnsi="Calibri" w:cs="Calibri"/>
          <w:sz w:val="22"/>
          <w:szCs w:val="22"/>
        </w:rPr>
        <w:t xml:space="preserve">s </w:t>
      </w:r>
      <w:r w:rsidR="002E7D32">
        <w:rPr>
          <w:rFonts w:ascii="Calibri" w:hAnsi="Calibri" w:cs="Calibri"/>
          <w:sz w:val="22"/>
          <w:szCs w:val="22"/>
        </w:rPr>
        <w:t xml:space="preserve">Start Up Zone, </w:t>
      </w:r>
      <w:r w:rsidRPr="0060761C">
        <w:rPr>
          <w:rFonts w:ascii="Calibri" w:hAnsi="Calibri" w:cs="Calibri"/>
          <w:sz w:val="22"/>
          <w:szCs w:val="22"/>
        </w:rPr>
        <w:t>live stage sessions and exhibition hall</w:t>
      </w:r>
      <w:r w:rsidR="002E7D32">
        <w:rPr>
          <w:rFonts w:ascii="Calibri" w:hAnsi="Calibri" w:cs="Calibri"/>
          <w:sz w:val="22"/>
          <w:szCs w:val="22"/>
        </w:rPr>
        <w:t xml:space="preserve"> featuring 150 </w:t>
      </w:r>
      <w:r w:rsidR="00A078C7">
        <w:rPr>
          <w:rFonts w:ascii="Calibri" w:hAnsi="Calibri" w:cs="Calibri"/>
          <w:sz w:val="22"/>
          <w:szCs w:val="22"/>
        </w:rPr>
        <w:t>global leaders in health</w:t>
      </w:r>
      <w:r w:rsidRPr="00C63F3F">
        <w:rPr>
          <w:rFonts w:ascii="Calibri" w:hAnsi="Calibri" w:cs="Calibri"/>
          <w:sz w:val="22"/>
          <w:szCs w:val="22"/>
        </w:rPr>
        <w:t>.</w:t>
      </w:r>
      <w:r w:rsidRPr="0060761C">
        <w:rPr>
          <w:rFonts w:ascii="Calibri" w:hAnsi="Calibri" w:cs="Calibri"/>
          <w:sz w:val="22"/>
          <w:szCs w:val="22"/>
        </w:rPr>
        <w:t xml:space="preserve"> </w:t>
      </w:r>
      <w:r w:rsidR="002D3D52" w:rsidRPr="0060761C">
        <w:rPr>
          <w:rFonts w:ascii="Calibri" w:hAnsi="Calibri" w:cs="Calibri"/>
          <w:sz w:val="22"/>
          <w:szCs w:val="22"/>
        </w:rPr>
        <w:t xml:space="preserve">For more information, visit </w:t>
      </w:r>
      <w:hyperlink r:id="rId11" w:tgtFrame="_new" w:history="1">
        <w:r w:rsidR="002D3D52" w:rsidRPr="0060761C">
          <w:rPr>
            <w:rStyle w:val="Hyperlink"/>
            <w:rFonts w:ascii="Calibri" w:hAnsi="Calibri" w:cs="Calibri"/>
            <w:b/>
            <w:bCs/>
            <w:sz w:val="22"/>
            <w:szCs w:val="22"/>
          </w:rPr>
          <w:t>www.adghw.com</w:t>
        </w:r>
      </w:hyperlink>
      <w:r w:rsidR="002D3D52" w:rsidRPr="0060761C">
        <w:rPr>
          <w:rFonts w:ascii="Calibri" w:hAnsi="Calibri" w:cs="Calibri"/>
          <w:b/>
          <w:bCs/>
          <w:sz w:val="22"/>
          <w:szCs w:val="22"/>
        </w:rPr>
        <w:t>.</w:t>
      </w:r>
    </w:p>
    <w:p w14:paraId="3C280EBF" w14:textId="52C083F7" w:rsidR="00191BF4" w:rsidRPr="00C63F3F" w:rsidRDefault="00C0721E" w:rsidP="00C0721E">
      <w:pPr>
        <w:spacing w:line="276" w:lineRule="auto"/>
        <w:jc w:val="center"/>
        <w:rPr>
          <w:rFonts w:ascii="Calibri" w:hAnsi="Calibri" w:cs="Calibri"/>
          <w:b/>
        </w:rPr>
      </w:pPr>
      <w:r w:rsidRPr="00C63F3F">
        <w:rPr>
          <w:rFonts w:ascii="Calibri" w:hAnsi="Calibri" w:cs="Calibri"/>
          <w:b/>
        </w:rPr>
        <w:t>-</w:t>
      </w:r>
      <w:r w:rsidR="00191BF4" w:rsidRPr="00C63F3F">
        <w:rPr>
          <w:rFonts w:ascii="Calibri" w:hAnsi="Calibri" w:cs="Calibri"/>
          <w:b/>
        </w:rPr>
        <w:t>ENDS –</w:t>
      </w:r>
    </w:p>
    <w:p w14:paraId="30E5997B" w14:textId="1F792706" w:rsidR="00C0721E" w:rsidRPr="0060761C" w:rsidRDefault="00C0721E" w:rsidP="00C0721E">
      <w:pPr>
        <w:spacing w:line="276" w:lineRule="auto"/>
        <w:jc w:val="both"/>
        <w:rPr>
          <w:rFonts w:ascii="Calibri" w:hAnsi="Calibri" w:cs="Calibri"/>
          <w:b/>
          <w:bCs/>
          <w:sz w:val="20"/>
          <w:szCs w:val="20"/>
        </w:rPr>
      </w:pPr>
      <w:r w:rsidRPr="0060761C">
        <w:rPr>
          <w:rFonts w:ascii="Calibri" w:hAnsi="Calibri" w:cs="Calibri"/>
          <w:b/>
          <w:bCs/>
          <w:sz w:val="20"/>
          <w:szCs w:val="20"/>
        </w:rPr>
        <w:t>About Abu Dhabi Global Health Week:</w:t>
      </w:r>
    </w:p>
    <w:p w14:paraId="733DC000" w14:textId="77777777" w:rsidR="00C0721E" w:rsidRPr="0060761C" w:rsidRDefault="00C0721E" w:rsidP="00C0721E">
      <w:pPr>
        <w:spacing w:line="276" w:lineRule="auto"/>
        <w:jc w:val="both"/>
        <w:rPr>
          <w:rFonts w:ascii="Calibri" w:hAnsi="Calibri" w:cs="Calibri"/>
          <w:sz w:val="20"/>
          <w:szCs w:val="20"/>
        </w:rPr>
      </w:pPr>
      <w:r w:rsidRPr="0060761C">
        <w:rPr>
          <w:rFonts w:ascii="Calibri" w:hAnsi="Calibri" w:cs="Calibri"/>
          <w:sz w:val="20"/>
          <w:szCs w:val="20"/>
        </w:rPr>
        <w:t xml:space="preserve">Abu Dhabi Global Health Week (ADGHW) is a major government-led initiative by the Department of Health – Abu Dhabi (DoH). It drives transformative innovation and collaboration under the theme ‘Towards Longevity: Redefining Health and Well-being’. ADGHW serves as a year-round ‘always-on’ platform with a proactive approach centred around preventive, personalised, and holistic care. Held with and for the world, ADGHW is a platform for open, inclusive exchange, and joint action. </w:t>
      </w:r>
    </w:p>
    <w:p w14:paraId="4640F6BF" w14:textId="3B78EA6D" w:rsidR="00C0721E" w:rsidRPr="0060761C" w:rsidRDefault="3AA805D1" w:rsidP="3E9EEBDE">
      <w:pPr>
        <w:spacing w:after="0" w:line="276" w:lineRule="auto"/>
        <w:jc w:val="both"/>
        <w:rPr>
          <w:rFonts w:ascii="Aptos" w:eastAsia="Aptos" w:hAnsi="Aptos" w:cs="Aptos"/>
          <w:sz w:val="22"/>
          <w:szCs w:val="22"/>
          <w:lang w:val="en-GB"/>
        </w:rPr>
      </w:pPr>
      <w:r w:rsidRPr="3E9EEBDE">
        <w:rPr>
          <w:rFonts w:ascii="Calibri" w:hAnsi="Calibri" w:cs="Calibri"/>
          <w:sz w:val="20"/>
          <w:szCs w:val="20"/>
        </w:rPr>
        <w:t xml:space="preserve">ADGHW welcomes entrepreneurs, policymakers, researchers, innovators, and investors to transform ideas into action, and collaborate around topics like advancing precision care and building a resilient technology-driven ecosystem. </w:t>
      </w:r>
      <w:r w:rsidR="6A0A5AB0" w:rsidRPr="00751554">
        <w:rPr>
          <w:rFonts w:ascii="Calibri" w:eastAsia="Calibri" w:hAnsi="Calibri" w:cs="Calibri"/>
          <w:sz w:val="20"/>
          <w:szCs w:val="20"/>
          <w:lang w:val="en-GB"/>
        </w:rPr>
        <w:t>ADGHW 2025 proudly collaborates with key strategic partners, including Foundation Partner, M42 and Global Health and Longevity Champion, PureHealth. Additional exhibitors and sponsors include Burjeel, GSK, Johnson &amp; Johnson, Lilly, Microsoft, Novo Nordisk, Viatris, Novartis, Roche, Cleveland Clinic Abu Dhabi, Deloitte, Gilead, Juvenescence, NYU Abu Dhabi and Pfizer, united in their commitment to advancing the future of healthcare and life sciences.</w:t>
      </w:r>
    </w:p>
    <w:p w14:paraId="22FBA24F" w14:textId="43A0C3BA" w:rsidR="00C0721E" w:rsidRPr="0060761C" w:rsidRDefault="00C0721E" w:rsidP="00C0721E">
      <w:pPr>
        <w:spacing w:line="276" w:lineRule="auto"/>
        <w:jc w:val="both"/>
        <w:rPr>
          <w:rFonts w:ascii="Calibri" w:hAnsi="Calibri" w:cs="Calibri"/>
          <w:sz w:val="20"/>
          <w:szCs w:val="20"/>
        </w:rPr>
      </w:pPr>
    </w:p>
    <w:p w14:paraId="2A8E702A" w14:textId="77777777" w:rsidR="00C0721E" w:rsidRPr="0060761C" w:rsidRDefault="00C0721E" w:rsidP="00C0721E">
      <w:pPr>
        <w:spacing w:line="276" w:lineRule="auto"/>
        <w:jc w:val="both"/>
        <w:rPr>
          <w:rFonts w:ascii="Calibri" w:hAnsi="Calibri" w:cs="Calibri"/>
          <w:sz w:val="20"/>
          <w:szCs w:val="20"/>
        </w:rPr>
      </w:pPr>
      <w:r w:rsidRPr="0060761C">
        <w:rPr>
          <w:rFonts w:ascii="Calibri" w:hAnsi="Calibri" w:cs="Calibri"/>
          <w:sz w:val="20"/>
          <w:szCs w:val="20"/>
        </w:rPr>
        <w:t xml:space="preserve">For more information on ADGHW, visit </w:t>
      </w:r>
      <w:hyperlink r:id="rId12" w:history="1">
        <w:r w:rsidRPr="0060761C">
          <w:rPr>
            <w:rStyle w:val="Hyperlink"/>
            <w:rFonts w:ascii="Calibri" w:hAnsi="Calibri" w:cs="Calibri"/>
            <w:sz w:val="20"/>
            <w:szCs w:val="20"/>
          </w:rPr>
          <w:t>https://www.adghw.com/</w:t>
        </w:r>
      </w:hyperlink>
    </w:p>
    <w:p w14:paraId="3571CF54" w14:textId="77777777" w:rsidR="00C0721E" w:rsidRPr="0060761C" w:rsidRDefault="00C0721E" w:rsidP="00C0721E">
      <w:pPr>
        <w:spacing w:line="276" w:lineRule="auto"/>
        <w:jc w:val="both"/>
        <w:rPr>
          <w:rFonts w:ascii="Calibri" w:hAnsi="Calibri" w:cs="Calibri"/>
          <w:sz w:val="20"/>
          <w:szCs w:val="20"/>
        </w:rPr>
      </w:pPr>
      <w:r w:rsidRPr="0060761C">
        <w:rPr>
          <w:rFonts w:ascii="Calibri" w:hAnsi="Calibri" w:cs="Calibri"/>
          <w:sz w:val="20"/>
          <w:szCs w:val="20"/>
        </w:rPr>
        <w:t xml:space="preserve">For media registration visit, </w:t>
      </w:r>
      <w:hyperlink r:id="rId13" w:history="1">
        <w:r w:rsidRPr="0060761C">
          <w:rPr>
            <w:rStyle w:val="Hyperlink"/>
            <w:rFonts w:ascii="Calibri" w:hAnsi="Calibri" w:cs="Calibri"/>
            <w:sz w:val="20"/>
            <w:szCs w:val="20"/>
          </w:rPr>
          <w:t>https://www.adghw.com/forms/media-registration/</w:t>
        </w:r>
      </w:hyperlink>
    </w:p>
    <w:p w14:paraId="3DE848CD" w14:textId="77777777" w:rsidR="00C0721E" w:rsidRPr="00C945F4" w:rsidRDefault="00C0721E" w:rsidP="00C0721E">
      <w:pPr>
        <w:spacing w:line="240" w:lineRule="auto"/>
        <w:jc w:val="both"/>
        <w:rPr>
          <w:rFonts w:ascii="Calibri" w:hAnsi="Calibri" w:cs="Calibri"/>
          <w:b/>
          <w:sz w:val="20"/>
          <w:szCs w:val="20"/>
        </w:rPr>
      </w:pPr>
    </w:p>
    <w:p w14:paraId="5289AE6F" w14:textId="3E938F2B" w:rsidR="00C0721E" w:rsidRPr="00C945F4" w:rsidRDefault="00C0721E" w:rsidP="00C0721E">
      <w:pPr>
        <w:spacing w:line="240" w:lineRule="auto"/>
        <w:jc w:val="both"/>
        <w:rPr>
          <w:rFonts w:ascii="Calibri" w:hAnsi="Calibri" w:cs="Calibri"/>
          <w:b/>
          <w:sz w:val="20"/>
          <w:szCs w:val="20"/>
        </w:rPr>
      </w:pPr>
      <w:r w:rsidRPr="00C945F4">
        <w:rPr>
          <w:rFonts w:ascii="Calibri" w:hAnsi="Calibri" w:cs="Calibri"/>
          <w:b/>
          <w:sz w:val="20"/>
          <w:szCs w:val="20"/>
        </w:rPr>
        <w:t>For media inquiries or interview opportunities, please contact:</w:t>
      </w:r>
    </w:p>
    <w:p w14:paraId="59E8FA77" w14:textId="77777777" w:rsidR="00C0721E" w:rsidRPr="00C945F4" w:rsidRDefault="00C0721E" w:rsidP="00C0721E">
      <w:pPr>
        <w:spacing w:line="240" w:lineRule="auto"/>
        <w:jc w:val="both"/>
        <w:rPr>
          <w:rFonts w:ascii="Calibri" w:hAnsi="Calibri" w:cs="Calibri"/>
          <w:b/>
          <w:sz w:val="20"/>
          <w:szCs w:val="20"/>
        </w:rPr>
      </w:pPr>
      <w:r w:rsidRPr="00C945F4">
        <w:rPr>
          <w:rFonts w:ascii="Calibri" w:hAnsi="Calibri" w:cs="Calibri"/>
          <w:b/>
          <w:sz w:val="20"/>
          <w:szCs w:val="20"/>
        </w:rPr>
        <w:t>Maroun Farah</w:t>
      </w:r>
    </w:p>
    <w:p w14:paraId="59DD7FCB" w14:textId="77777777" w:rsidR="00C0721E" w:rsidRPr="00C945F4" w:rsidRDefault="00C0721E" w:rsidP="00C0721E">
      <w:pPr>
        <w:spacing w:line="240" w:lineRule="auto"/>
        <w:jc w:val="both"/>
        <w:rPr>
          <w:rFonts w:ascii="Calibri" w:hAnsi="Calibri" w:cs="Calibri"/>
          <w:sz w:val="20"/>
          <w:szCs w:val="20"/>
        </w:rPr>
      </w:pPr>
      <w:r w:rsidRPr="00C945F4">
        <w:rPr>
          <w:rFonts w:ascii="Calibri" w:hAnsi="Calibri" w:cs="Calibri"/>
          <w:sz w:val="20"/>
          <w:szCs w:val="20"/>
        </w:rPr>
        <w:t xml:space="preserve">Senior Media Relations Manager, Weber Shandwick </w:t>
      </w:r>
    </w:p>
    <w:p w14:paraId="217C8369" w14:textId="77777777" w:rsidR="00C0721E" w:rsidRPr="00C945F4" w:rsidRDefault="00C0721E" w:rsidP="00C0721E">
      <w:pPr>
        <w:spacing w:line="240" w:lineRule="auto"/>
        <w:jc w:val="both"/>
        <w:rPr>
          <w:rFonts w:ascii="Calibri" w:hAnsi="Calibri" w:cs="Calibri"/>
          <w:sz w:val="20"/>
          <w:szCs w:val="20"/>
        </w:rPr>
      </w:pPr>
      <w:r w:rsidRPr="00C945F4">
        <w:rPr>
          <w:rFonts w:ascii="Calibri" w:hAnsi="Calibri" w:cs="Calibri"/>
          <w:sz w:val="20"/>
          <w:szCs w:val="20"/>
        </w:rPr>
        <w:t xml:space="preserve">E: </w:t>
      </w:r>
      <w:hyperlink r:id="rId14" w:history="1">
        <w:r w:rsidRPr="00C945F4">
          <w:rPr>
            <w:rStyle w:val="Hyperlink"/>
            <w:rFonts w:ascii="Calibri" w:hAnsi="Calibri" w:cs="Calibri"/>
            <w:sz w:val="20"/>
            <w:szCs w:val="20"/>
          </w:rPr>
          <w:t>mfarah@webershandwick.com</w:t>
        </w:r>
      </w:hyperlink>
      <w:r w:rsidRPr="00C945F4">
        <w:rPr>
          <w:rFonts w:ascii="Calibri" w:hAnsi="Calibri" w:cs="Calibri"/>
          <w:sz w:val="20"/>
          <w:szCs w:val="20"/>
        </w:rPr>
        <w:t xml:space="preserve"> </w:t>
      </w:r>
    </w:p>
    <w:p w14:paraId="40CA25DE" w14:textId="77777777" w:rsidR="00C0721E" w:rsidRPr="00C945F4" w:rsidRDefault="00C0721E" w:rsidP="00C0721E">
      <w:pPr>
        <w:spacing w:line="240" w:lineRule="auto"/>
        <w:jc w:val="both"/>
        <w:rPr>
          <w:rFonts w:ascii="Calibri" w:hAnsi="Calibri" w:cs="Calibri"/>
          <w:sz w:val="20"/>
          <w:szCs w:val="20"/>
        </w:rPr>
      </w:pPr>
      <w:r w:rsidRPr="00C945F4">
        <w:rPr>
          <w:rFonts w:ascii="Calibri" w:hAnsi="Calibri" w:cs="Calibri"/>
          <w:sz w:val="20"/>
          <w:szCs w:val="20"/>
        </w:rPr>
        <w:t>T: +971 55 166 2557</w:t>
      </w:r>
    </w:p>
    <w:p w14:paraId="462750B8" w14:textId="77777777" w:rsidR="007C2113" w:rsidRPr="00C945F4" w:rsidRDefault="007C2113" w:rsidP="00C0721E">
      <w:pPr>
        <w:spacing w:line="276" w:lineRule="auto"/>
        <w:jc w:val="both"/>
        <w:rPr>
          <w:rFonts w:ascii="Calibri" w:hAnsi="Calibri" w:cs="Calibri"/>
          <w:b/>
          <w:sz w:val="20"/>
          <w:szCs w:val="20"/>
        </w:rPr>
      </w:pPr>
    </w:p>
    <w:p w14:paraId="52621260" w14:textId="7F644E93" w:rsidR="00191BF4" w:rsidRPr="00C63F3F" w:rsidRDefault="00191BF4" w:rsidP="00C0721E">
      <w:pPr>
        <w:spacing w:line="276" w:lineRule="auto"/>
        <w:jc w:val="both"/>
        <w:rPr>
          <w:rFonts w:ascii="Calibri" w:hAnsi="Calibri" w:cs="Calibri"/>
          <w:sz w:val="20"/>
          <w:szCs w:val="20"/>
        </w:rPr>
      </w:pPr>
      <w:r w:rsidRPr="0060761C">
        <w:rPr>
          <w:rFonts w:ascii="Calibri" w:hAnsi="Calibri" w:cs="Calibri"/>
          <w:b/>
          <w:bCs/>
          <w:sz w:val="20"/>
          <w:szCs w:val="20"/>
        </w:rPr>
        <w:t>About the Department of Health – Abu Dhabi (DoH):</w:t>
      </w:r>
      <w:r w:rsidRPr="00C63F3F">
        <w:rPr>
          <w:rFonts w:ascii="Calibri" w:hAnsi="Calibri" w:cs="Calibri"/>
          <w:sz w:val="20"/>
          <w:szCs w:val="20"/>
        </w:rPr>
        <w:t> </w:t>
      </w:r>
    </w:p>
    <w:p w14:paraId="1767C465" w14:textId="77777777" w:rsidR="00191BF4" w:rsidRPr="00C63F3F" w:rsidRDefault="00191BF4" w:rsidP="00C0721E">
      <w:pPr>
        <w:spacing w:line="276" w:lineRule="auto"/>
        <w:jc w:val="both"/>
        <w:rPr>
          <w:rFonts w:ascii="Calibri" w:hAnsi="Calibri" w:cs="Calibri"/>
          <w:sz w:val="20"/>
          <w:szCs w:val="20"/>
        </w:rPr>
      </w:pPr>
      <w:r w:rsidRPr="00C945F4">
        <w:rPr>
          <w:rFonts w:ascii="Calibri" w:hAnsi="Calibri" w:cs="Calibri"/>
          <w:sz w:val="20"/>
          <w:szCs w:val="20"/>
        </w:rPr>
        <w:t xml:space="preserve">The DoH is the regulatory body of the healthcare sector at the Emirate of Abu Dhabi and ensures excellence in healthcare by monitoring the health status of the population. DoH defines the strategy for the health system, monitors and analyses the health status of the population and performance of the system. In addition, DoH shapes the regulatory framework for the health system, inspects against regulations, enforces standards, and encourages adoption of world-class best practices and performance targets by all healthcare service providers in the Emirate. DoH also drives programmes to increase awareness and adoption of healthy living standards among the residents of the Emirate of Abu Dhabi in addition to regulating scope of services, premiums and reimbursement rates of the health system. </w:t>
      </w:r>
      <w:r w:rsidRPr="00C63F3F">
        <w:rPr>
          <w:rFonts w:ascii="Calibri" w:hAnsi="Calibri" w:cs="Calibri"/>
          <w:sz w:val="20"/>
          <w:szCs w:val="20"/>
        </w:rPr>
        <w:t>For further information on DOH, visit </w:t>
      </w:r>
      <w:hyperlink r:id="rId15" w:tgtFrame="_blank" w:history="1">
        <w:r w:rsidRPr="00C63F3F">
          <w:rPr>
            <w:rStyle w:val="Hyperlink"/>
            <w:rFonts w:ascii="Calibri" w:hAnsi="Calibri" w:cs="Calibri"/>
            <w:sz w:val="20"/>
            <w:szCs w:val="20"/>
          </w:rPr>
          <w:t>https://www.doh.gov.ae/</w:t>
        </w:r>
      </w:hyperlink>
      <w:r w:rsidRPr="00C63F3F">
        <w:rPr>
          <w:rFonts w:ascii="Calibri" w:hAnsi="Calibri" w:cs="Calibri"/>
          <w:sz w:val="20"/>
          <w:szCs w:val="20"/>
        </w:rPr>
        <w:t xml:space="preserve"> and follow on </w:t>
      </w:r>
      <w:hyperlink r:id="rId16" w:tgtFrame="_blank" w:history="1">
        <w:r w:rsidRPr="00C63F3F">
          <w:rPr>
            <w:rStyle w:val="Hyperlink"/>
            <w:rFonts w:ascii="Calibri" w:hAnsi="Calibri" w:cs="Calibri"/>
            <w:sz w:val="20"/>
            <w:szCs w:val="20"/>
          </w:rPr>
          <w:t>Twitter</w:t>
        </w:r>
      </w:hyperlink>
      <w:r w:rsidRPr="00C63F3F">
        <w:rPr>
          <w:rFonts w:ascii="Calibri" w:hAnsi="Calibri" w:cs="Calibri"/>
          <w:sz w:val="20"/>
          <w:szCs w:val="20"/>
        </w:rPr>
        <w:t>, </w:t>
      </w:r>
      <w:hyperlink r:id="rId17" w:tgtFrame="_blank" w:history="1">
        <w:r w:rsidRPr="00C63F3F">
          <w:rPr>
            <w:rStyle w:val="Hyperlink"/>
            <w:rFonts w:ascii="Calibri" w:hAnsi="Calibri" w:cs="Calibri"/>
            <w:sz w:val="20"/>
            <w:szCs w:val="20"/>
          </w:rPr>
          <w:t>Instagram</w:t>
        </w:r>
      </w:hyperlink>
      <w:r w:rsidRPr="00C63F3F">
        <w:rPr>
          <w:rFonts w:ascii="Calibri" w:hAnsi="Calibri" w:cs="Calibri"/>
          <w:sz w:val="20"/>
          <w:szCs w:val="20"/>
        </w:rPr>
        <w:t>, </w:t>
      </w:r>
      <w:hyperlink r:id="rId18" w:tgtFrame="_blank" w:history="1">
        <w:r w:rsidRPr="00C63F3F">
          <w:rPr>
            <w:rStyle w:val="Hyperlink"/>
            <w:rFonts w:ascii="Calibri" w:hAnsi="Calibri" w:cs="Calibri"/>
            <w:sz w:val="20"/>
            <w:szCs w:val="20"/>
          </w:rPr>
          <w:t>Facebook</w:t>
        </w:r>
      </w:hyperlink>
      <w:r w:rsidRPr="00C63F3F">
        <w:rPr>
          <w:rFonts w:ascii="Calibri" w:hAnsi="Calibri" w:cs="Calibri"/>
          <w:sz w:val="20"/>
          <w:szCs w:val="20"/>
        </w:rPr>
        <w:t>, </w:t>
      </w:r>
      <w:hyperlink r:id="rId19" w:tgtFrame="_blank" w:history="1">
        <w:r w:rsidRPr="00C63F3F">
          <w:rPr>
            <w:rStyle w:val="Hyperlink"/>
            <w:rFonts w:ascii="Calibri" w:hAnsi="Calibri" w:cs="Calibri"/>
            <w:sz w:val="20"/>
            <w:szCs w:val="20"/>
          </w:rPr>
          <w:t>LinkedIn</w:t>
        </w:r>
      </w:hyperlink>
      <w:r w:rsidRPr="00C63F3F">
        <w:rPr>
          <w:rFonts w:ascii="Calibri" w:hAnsi="Calibri" w:cs="Calibri"/>
          <w:sz w:val="20"/>
          <w:szCs w:val="20"/>
        </w:rPr>
        <w:t xml:space="preserve"> and </w:t>
      </w:r>
      <w:hyperlink r:id="rId20" w:tgtFrame="_blank" w:history="1">
        <w:r w:rsidRPr="00C63F3F">
          <w:rPr>
            <w:rStyle w:val="Hyperlink"/>
            <w:rFonts w:ascii="Calibri" w:hAnsi="Calibri" w:cs="Calibri"/>
            <w:sz w:val="20"/>
            <w:szCs w:val="20"/>
          </w:rPr>
          <w:t>YouTube</w:t>
        </w:r>
      </w:hyperlink>
      <w:r w:rsidRPr="00C63F3F">
        <w:rPr>
          <w:rFonts w:ascii="Calibri" w:hAnsi="Calibri" w:cs="Calibri"/>
          <w:sz w:val="20"/>
          <w:szCs w:val="20"/>
        </w:rPr>
        <w:t>. </w:t>
      </w:r>
    </w:p>
    <w:p w14:paraId="687674B4" w14:textId="77777777" w:rsidR="002A4D7A" w:rsidRPr="00C63F3F" w:rsidRDefault="002A4D7A" w:rsidP="00C0721E">
      <w:pPr>
        <w:spacing w:line="276" w:lineRule="auto"/>
        <w:rPr>
          <w:rFonts w:ascii="Calibri" w:hAnsi="Calibri" w:cs="Calibri"/>
          <w:b/>
          <w:sz w:val="20"/>
          <w:szCs w:val="20"/>
        </w:rPr>
      </w:pPr>
    </w:p>
    <w:p w14:paraId="26F25015" w14:textId="77F4EB2E" w:rsidR="00D70D29" w:rsidRDefault="00191BF4" w:rsidP="0060761C">
      <w:pPr>
        <w:spacing w:line="276" w:lineRule="auto"/>
        <w:rPr>
          <w:rFonts w:ascii="Calibri" w:hAnsi="Calibri" w:cs="Calibri"/>
        </w:rPr>
      </w:pPr>
      <w:r w:rsidRPr="00C63F3F">
        <w:rPr>
          <w:rFonts w:ascii="Calibri" w:hAnsi="Calibri" w:cs="Calibri"/>
          <w:b/>
          <w:sz w:val="20"/>
          <w:szCs w:val="20"/>
        </w:rPr>
        <w:t xml:space="preserve">For media inquiries, please contact: </w:t>
      </w:r>
      <w:r w:rsidRPr="00C945F4">
        <w:rPr>
          <w:rFonts w:ascii="Calibri" w:hAnsi="Calibri" w:cs="Calibri"/>
          <w:b/>
          <w:sz w:val="20"/>
          <w:szCs w:val="20"/>
        </w:rPr>
        <w:t>Mariam Al Marzooqi</w:t>
      </w:r>
      <w:r w:rsidRPr="00C63F3F">
        <w:rPr>
          <w:rFonts w:ascii="Calibri" w:hAnsi="Calibri" w:cs="Calibri"/>
          <w:sz w:val="20"/>
          <w:szCs w:val="20"/>
        </w:rPr>
        <w:t> </w:t>
      </w:r>
      <w:r w:rsidRPr="00C63F3F">
        <w:rPr>
          <w:rFonts w:ascii="Calibri" w:hAnsi="Calibri" w:cs="Calibri"/>
          <w:sz w:val="20"/>
          <w:szCs w:val="20"/>
        </w:rPr>
        <w:br/>
      </w:r>
      <w:hyperlink r:id="rId21" w:tgtFrame="_blank" w:history="1">
        <w:r w:rsidRPr="00C945F4">
          <w:rPr>
            <w:rStyle w:val="Hyperlink"/>
            <w:rFonts w:ascii="Calibri" w:hAnsi="Calibri" w:cs="Calibri"/>
            <w:sz w:val="20"/>
            <w:szCs w:val="20"/>
          </w:rPr>
          <w:t>msalmarzooqi@doh.gov.ae</w:t>
        </w:r>
      </w:hyperlink>
      <w:r w:rsidRPr="00C63F3F">
        <w:rPr>
          <w:rFonts w:ascii="Calibri" w:hAnsi="Calibri" w:cs="Calibri"/>
          <w:sz w:val="20"/>
          <w:szCs w:val="20"/>
        </w:rPr>
        <w:t>, </w:t>
      </w:r>
      <w:r w:rsidRPr="00C63F3F">
        <w:rPr>
          <w:rFonts w:ascii="Calibri" w:hAnsi="Calibri" w:cs="Calibri"/>
          <w:sz w:val="20"/>
          <w:szCs w:val="20"/>
        </w:rPr>
        <w:br/>
      </w:r>
      <w:r w:rsidRPr="00C945F4">
        <w:rPr>
          <w:rFonts w:ascii="Calibri" w:hAnsi="Calibri" w:cs="Calibri"/>
          <w:sz w:val="20"/>
          <w:szCs w:val="20"/>
        </w:rPr>
        <w:t>+971 50 536 6660</w:t>
      </w:r>
      <w:r w:rsidRPr="00C63F3F">
        <w:rPr>
          <w:rFonts w:ascii="Calibri" w:hAnsi="Calibri" w:cs="Calibri"/>
          <w:sz w:val="20"/>
          <w:szCs w:val="20"/>
        </w:rPr>
        <w:t> </w:t>
      </w:r>
      <w:bookmarkEnd w:id="0"/>
    </w:p>
    <w:sectPr w:rsidR="00D70D29" w:rsidSect="002C7AD6">
      <w:headerReference w:type="even" r:id="rId22"/>
      <w:headerReference w:type="default" r:id="rId23"/>
      <w:footerReference w:type="even" r:id="rId24"/>
      <w:footerReference w:type="default" r:id="rId25"/>
      <w:headerReference w:type="first" r:id="rId26"/>
      <w:footerReference w:type="first" r:id="rId27"/>
      <w:pgSz w:w="12240" w:h="15840"/>
      <w:pgMar w:top="198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9B9D3" w14:textId="77777777" w:rsidR="008C3E67" w:rsidRDefault="008C3E67" w:rsidP="0057402C">
      <w:pPr>
        <w:spacing w:after="0" w:line="240" w:lineRule="auto"/>
      </w:pPr>
      <w:r>
        <w:separator/>
      </w:r>
    </w:p>
  </w:endnote>
  <w:endnote w:type="continuationSeparator" w:id="0">
    <w:p w14:paraId="6641C355" w14:textId="77777777" w:rsidR="008C3E67" w:rsidRDefault="008C3E67" w:rsidP="0057402C">
      <w:pPr>
        <w:spacing w:after="0" w:line="240" w:lineRule="auto"/>
      </w:pPr>
      <w:r>
        <w:continuationSeparator/>
      </w:r>
    </w:p>
  </w:endnote>
  <w:endnote w:type="continuationNotice" w:id="1">
    <w:p w14:paraId="19139B2D" w14:textId="77777777" w:rsidR="008C3E67" w:rsidRDefault="008C3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27791" w14:textId="77777777" w:rsidR="00D14576" w:rsidRDefault="00D14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832D3D" w14:paraId="5C1AC0B7" w14:textId="77777777" w:rsidTr="00D64B5F">
      <w:trPr>
        <w:trHeight w:val="300"/>
      </w:trPr>
      <w:tc>
        <w:tcPr>
          <w:tcW w:w="3120" w:type="dxa"/>
        </w:tcPr>
        <w:p w14:paraId="52AD110C" w14:textId="30BCAD7C" w:rsidR="53832D3D" w:rsidRDefault="53832D3D" w:rsidP="00D64B5F">
          <w:pPr>
            <w:pStyle w:val="Header"/>
            <w:ind w:left="-115"/>
          </w:pPr>
        </w:p>
      </w:tc>
      <w:tc>
        <w:tcPr>
          <w:tcW w:w="3120" w:type="dxa"/>
        </w:tcPr>
        <w:p w14:paraId="66ECC70B" w14:textId="3DCE7911" w:rsidR="53832D3D" w:rsidRDefault="53832D3D" w:rsidP="00D64B5F">
          <w:pPr>
            <w:pStyle w:val="Header"/>
            <w:jc w:val="center"/>
          </w:pPr>
        </w:p>
      </w:tc>
      <w:tc>
        <w:tcPr>
          <w:tcW w:w="3120" w:type="dxa"/>
        </w:tcPr>
        <w:p w14:paraId="60498D7F" w14:textId="713D0BFB" w:rsidR="53832D3D" w:rsidRDefault="53832D3D" w:rsidP="00D64B5F">
          <w:pPr>
            <w:pStyle w:val="Header"/>
            <w:ind w:right="-115"/>
            <w:jc w:val="right"/>
          </w:pPr>
        </w:p>
      </w:tc>
    </w:tr>
  </w:tbl>
  <w:p w14:paraId="2295BDC3" w14:textId="24837D69" w:rsidR="004B200B" w:rsidRDefault="004B200B" w:rsidP="004B2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721516"/>
      <w:docPartObj>
        <w:docPartGallery w:val="Page Numbers (Bottom of Page)"/>
        <w:docPartUnique/>
      </w:docPartObj>
    </w:sdtPr>
    <w:sdtEndPr>
      <w:rPr>
        <w:noProof/>
        <w:sz w:val="18"/>
        <w:szCs w:val="18"/>
      </w:rPr>
    </w:sdtEndPr>
    <w:sdtContent>
      <w:p w14:paraId="26AA14C4" w14:textId="1BD0B151" w:rsidR="002C7AD6" w:rsidRPr="00384D58" w:rsidRDefault="002C7AD6">
        <w:pPr>
          <w:pStyle w:val="Footer"/>
          <w:jc w:val="right"/>
          <w:rPr>
            <w:sz w:val="18"/>
            <w:szCs w:val="18"/>
          </w:rPr>
        </w:pPr>
        <w:r w:rsidRPr="00C945F4">
          <w:rPr>
            <w:sz w:val="18"/>
            <w:szCs w:val="18"/>
          </w:rPr>
          <w:fldChar w:fldCharType="begin"/>
        </w:r>
        <w:r w:rsidRPr="002C7AD6">
          <w:rPr>
            <w:sz w:val="18"/>
            <w:szCs w:val="18"/>
          </w:rPr>
          <w:instrText xml:space="preserve"> PAGE   \* MERGEFORMAT </w:instrText>
        </w:r>
        <w:r w:rsidRPr="00C945F4">
          <w:rPr>
            <w:sz w:val="18"/>
            <w:szCs w:val="18"/>
          </w:rPr>
          <w:fldChar w:fldCharType="separate"/>
        </w:r>
        <w:r w:rsidRPr="00C945F4">
          <w:rPr>
            <w:sz w:val="18"/>
            <w:szCs w:val="18"/>
          </w:rPr>
          <w:t>2</w:t>
        </w:r>
        <w:r w:rsidRPr="00C945F4">
          <w:rPr>
            <w:sz w:val="18"/>
            <w:szCs w:val="18"/>
          </w:rPr>
          <w:fldChar w:fldCharType="end"/>
        </w:r>
      </w:p>
    </w:sdtContent>
  </w:sdt>
  <w:p w14:paraId="189559A7" w14:textId="77777777" w:rsidR="002C7AD6" w:rsidRDefault="002C7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16ECD" w14:textId="77777777" w:rsidR="008C3E67" w:rsidRDefault="008C3E67" w:rsidP="0057402C">
      <w:pPr>
        <w:spacing w:after="0" w:line="240" w:lineRule="auto"/>
      </w:pPr>
      <w:r>
        <w:separator/>
      </w:r>
    </w:p>
  </w:footnote>
  <w:footnote w:type="continuationSeparator" w:id="0">
    <w:p w14:paraId="7048BD75" w14:textId="77777777" w:rsidR="008C3E67" w:rsidRDefault="008C3E67" w:rsidP="0057402C">
      <w:pPr>
        <w:spacing w:after="0" w:line="240" w:lineRule="auto"/>
      </w:pPr>
      <w:r>
        <w:continuationSeparator/>
      </w:r>
    </w:p>
  </w:footnote>
  <w:footnote w:type="continuationNotice" w:id="1">
    <w:p w14:paraId="5AA21AB1" w14:textId="77777777" w:rsidR="008C3E67" w:rsidRDefault="008C3E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3BC5" w14:textId="77777777" w:rsidR="00D14576" w:rsidRDefault="00D14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832D3D" w14:paraId="573B9401" w14:textId="77777777" w:rsidTr="00D64B5F">
      <w:trPr>
        <w:trHeight w:val="300"/>
      </w:trPr>
      <w:tc>
        <w:tcPr>
          <w:tcW w:w="3120" w:type="dxa"/>
        </w:tcPr>
        <w:p w14:paraId="4DE88A6D" w14:textId="74FB10DC" w:rsidR="53832D3D" w:rsidRDefault="53832D3D" w:rsidP="00D64B5F">
          <w:pPr>
            <w:pStyle w:val="Header"/>
            <w:ind w:left="-115"/>
          </w:pPr>
        </w:p>
      </w:tc>
      <w:tc>
        <w:tcPr>
          <w:tcW w:w="3120" w:type="dxa"/>
        </w:tcPr>
        <w:p w14:paraId="4A22509B" w14:textId="3ECBF90F" w:rsidR="53832D3D" w:rsidRDefault="53832D3D" w:rsidP="00D64B5F">
          <w:pPr>
            <w:pStyle w:val="Header"/>
            <w:jc w:val="center"/>
          </w:pPr>
        </w:p>
      </w:tc>
      <w:tc>
        <w:tcPr>
          <w:tcW w:w="3120" w:type="dxa"/>
        </w:tcPr>
        <w:p w14:paraId="4B0AE5BA" w14:textId="2FB71799" w:rsidR="53832D3D" w:rsidRDefault="53832D3D" w:rsidP="00D64B5F">
          <w:pPr>
            <w:pStyle w:val="Header"/>
            <w:ind w:right="-115"/>
            <w:jc w:val="right"/>
          </w:pPr>
        </w:p>
      </w:tc>
    </w:tr>
  </w:tbl>
  <w:p w14:paraId="7DFE057A" w14:textId="0FFD7C3B" w:rsidR="004B200B" w:rsidRDefault="004B200B" w:rsidP="004B2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0718" w14:textId="1ECFCD6E" w:rsidR="0023450B" w:rsidRDefault="002C7AD6">
    <w:pPr>
      <w:pStyle w:val="Header"/>
    </w:pPr>
    <w:r w:rsidRPr="00C945F4">
      <w:rPr>
        <w:b/>
        <w:noProof/>
      </w:rPr>
      <w:drawing>
        <wp:anchor distT="0" distB="0" distL="114300" distR="114300" simplePos="0" relativeHeight="251658240" behindDoc="1" locked="0" layoutInCell="1" allowOverlap="1" wp14:anchorId="2508B913" wp14:editId="2C200ACA">
          <wp:simplePos x="0" y="0"/>
          <wp:positionH relativeFrom="page">
            <wp:align>right</wp:align>
          </wp:positionH>
          <wp:positionV relativeFrom="paragraph">
            <wp:posOffset>-461176</wp:posOffset>
          </wp:positionV>
          <wp:extent cx="7772263" cy="978010"/>
          <wp:effectExtent l="0" t="0" r="635" b="0"/>
          <wp:wrapNone/>
          <wp:docPr id="206340871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73109"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263" cy="978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5A8"/>
    <w:multiLevelType w:val="hybridMultilevel"/>
    <w:tmpl w:val="1528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A13F9"/>
    <w:multiLevelType w:val="hybridMultilevel"/>
    <w:tmpl w:val="F92807EC"/>
    <w:lvl w:ilvl="0" w:tplc="5A12F064">
      <w:start w:val="1"/>
      <w:numFmt w:val="bullet"/>
      <w:lvlText w:val=""/>
      <w:lvlJc w:val="left"/>
      <w:pPr>
        <w:ind w:left="720" w:hanging="360"/>
      </w:pPr>
      <w:rPr>
        <w:rFonts w:ascii="Symbol" w:hAnsi="Symbol"/>
      </w:rPr>
    </w:lvl>
    <w:lvl w:ilvl="1" w:tplc="BD82DA00">
      <w:start w:val="1"/>
      <w:numFmt w:val="bullet"/>
      <w:lvlText w:val=""/>
      <w:lvlJc w:val="left"/>
      <w:pPr>
        <w:ind w:left="720" w:hanging="360"/>
      </w:pPr>
      <w:rPr>
        <w:rFonts w:ascii="Symbol" w:hAnsi="Symbol"/>
      </w:rPr>
    </w:lvl>
    <w:lvl w:ilvl="2" w:tplc="F5125AE2">
      <w:start w:val="1"/>
      <w:numFmt w:val="bullet"/>
      <w:lvlText w:val=""/>
      <w:lvlJc w:val="left"/>
      <w:pPr>
        <w:ind w:left="720" w:hanging="360"/>
      </w:pPr>
      <w:rPr>
        <w:rFonts w:ascii="Symbol" w:hAnsi="Symbol"/>
      </w:rPr>
    </w:lvl>
    <w:lvl w:ilvl="3" w:tplc="192038EA">
      <w:start w:val="1"/>
      <w:numFmt w:val="bullet"/>
      <w:lvlText w:val=""/>
      <w:lvlJc w:val="left"/>
      <w:pPr>
        <w:ind w:left="720" w:hanging="360"/>
      </w:pPr>
      <w:rPr>
        <w:rFonts w:ascii="Symbol" w:hAnsi="Symbol"/>
      </w:rPr>
    </w:lvl>
    <w:lvl w:ilvl="4" w:tplc="CF64E78C">
      <w:start w:val="1"/>
      <w:numFmt w:val="bullet"/>
      <w:lvlText w:val=""/>
      <w:lvlJc w:val="left"/>
      <w:pPr>
        <w:ind w:left="720" w:hanging="360"/>
      </w:pPr>
      <w:rPr>
        <w:rFonts w:ascii="Symbol" w:hAnsi="Symbol"/>
      </w:rPr>
    </w:lvl>
    <w:lvl w:ilvl="5" w:tplc="7E8402DE">
      <w:start w:val="1"/>
      <w:numFmt w:val="bullet"/>
      <w:lvlText w:val=""/>
      <w:lvlJc w:val="left"/>
      <w:pPr>
        <w:ind w:left="720" w:hanging="360"/>
      </w:pPr>
      <w:rPr>
        <w:rFonts w:ascii="Symbol" w:hAnsi="Symbol"/>
      </w:rPr>
    </w:lvl>
    <w:lvl w:ilvl="6" w:tplc="6FC2D7A6">
      <w:start w:val="1"/>
      <w:numFmt w:val="bullet"/>
      <w:lvlText w:val=""/>
      <w:lvlJc w:val="left"/>
      <w:pPr>
        <w:ind w:left="720" w:hanging="360"/>
      </w:pPr>
      <w:rPr>
        <w:rFonts w:ascii="Symbol" w:hAnsi="Symbol"/>
      </w:rPr>
    </w:lvl>
    <w:lvl w:ilvl="7" w:tplc="79D0AB1C">
      <w:start w:val="1"/>
      <w:numFmt w:val="bullet"/>
      <w:lvlText w:val=""/>
      <w:lvlJc w:val="left"/>
      <w:pPr>
        <w:ind w:left="720" w:hanging="360"/>
      </w:pPr>
      <w:rPr>
        <w:rFonts w:ascii="Symbol" w:hAnsi="Symbol"/>
      </w:rPr>
    </w:lvl>
    <w:lvl w:ilvl="8" w:tplc="CF4C164C">
      <w:start w:val="1"/>
      <w:numFmt w:val="bullet"/>
      <w:lvlText w:val=""/>
      <w:lvlJc w:val="left"/>
      <w:pPr>
        <w:ind w:left="720" w:hanging="360"/>
      </w:pPr>
      <w:rPr>
        <w:rFonts w:ascii="Symbol" w:hAnsi="Symbol"/>
      </w:rPr>
    </w:lvl>
  </w:abstractNum>
  <w:abstractNum w:abstractNumId="2" w15:restartNumberingAfterBreak="0">
    <w:nsid w:val="0E590DDA"/>
    <w:multiLevelType w:val="hybridMultilevel"/>
    <w:tmpl w:val="AB66D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857BE"/>
    <w:multiLevelType w:val="multilevel"/>
    <w:tmpl w:val="CEB4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765EA"/>
    <w:multiLevelType w:val="hybridMultilevel"/>
    <w:tmpl w:val="21A86D16"/>
    <w:lvl w:ilvl="0" w:tplc="81287A78">
      <w:start w:val="1"/>
      <w:numFmt w:val="bullet"/>
      <w:lvlText w:val=""/>
      <w:lvlJc w:val="left"/>
      <w:pPr>
        <w:ind w:left="720" w:hanging="360"/>
      </w:pPr>
      <w:rPr>
        <w:rFonts w:ascii="Symbol" w:hAnsi="Symbol"/>
      </w:rPr>
    </w:lvl>
    <w:lvl w:ilvl="1" w:tplc="E1CAC78C">
      <w:start w:val="1"/>
      <w:numFmt w:val="bullet"/>
      <w:lvlText w:val=""/>
      <w:lvlJc w:val="left"/>
      <w:pPr>
        <w:ind w:left="720" w:hanging="360"/>
      </w:pPr>
      <w:rPr>
        <w:rFonts w:ascii="Symbol" w:hAnsi="Symbol"/>
      </w:rPr>
    </w:lvl>
    <w:lvl w:ilvl="2" w:tplc="F926D93C">
      <w:start w:val="1"/>
      <w:numFmt w:val="bullet"/>
      <w:lvlText w:val=""/>
      <w:lvlJc w:val="left"/>
      <w:pPr>
        <w:ind w:left="720" w:hanging="360"/>
      </w:pPr>
      <w:rPr>
        <w:rFonts w:ascii="Symbol" w:hAnsi="Symbol"/>
      </w:rPr>
    </w:lvl>
    <w:lvl w:ilvl="3" w:tplc="66429356">
      <w:start w:val="1"/>
      <w:numFmt w:val="bullet"/>
      <w:lvlText w:val=""/>
      <w:lvlJc w:val="left"/>
      <w:pPr>
        <w:ind w:left="720" w:hanging="360"/>
      </w:pPr>
      <w:rPr>
        <w:rFonts w:ascii="Symbol" w:hAnsi="Symbol"/>
      </w:rPr>
    </w:lvl>
    <w:lvl w:ilvl="4" w:tplc="D15EB406">
      <w:start w:val="1"/>
      <w:numFmt w:val="bullet"/>
      <w:lvlText w:val=""/>
      <w:lvlJc w:val="left"/>
      <w:pPr>
        <w:ind w:left="720" w:hanging="360"/>
      </w:pPr>
      <w:rPr>
        <w:rFonts w:ascii="Symbol" w:hAnsi="Symbol"/>
      </w:rPr>
    </w:lvl>
    <w:lvl w:ilvl="5" w:tplc="DAB02CBE">
      <w:start w:val="1"/>
      <w:numFmt w:val="bullet"/>
      <w:lvlText w:val=""/>
      <w:lvlJc w:val="left"/>
      <w:pPr>
        <w:ind w:left="720" w:hanging="360"/>
      </w:pPr>
      <w:rPr>
        <w:rFonts w:ascii="Symbol" w:hAnsi="Symbol"/>
      </w:rPr>
    </w:lvl>
    <w:lvl w:ilvl="6" w:tplc="D1D68E08">
      <w:start w:val="1"/>
      <w:numFmt w:val="bullet"/>
      <w:lvlText w:val=""/>
      <w:lvlJc w:val="left"/>
      <w:pPr>
        <w:ind w:left="720" w:hanging="360"/>
      </w:pPr>
      <w:rPr>
        <w:rFonts w:ascii="Symbol" w:hAnsi="Symbol"/>
      </w:rPr>
    </w:lvl>
    <w:lvl w:ilvl="7" w:tplc="62B6656C">
      <w:start w:val="1"/>
      <w:numFmt w:val="bullet"/>
      <w:lvlText w:val=""/>
      <w:lvlJc w:val="left"/>
      <w:pPr>
        <w:ind w:left="720" w:hanging="360"/>
      </w:pPr>
      <w:rPr>
        <w:rFonts w:ascii="Symbol" w:hAnsi="Symbol"/>
      </w:rPr>
    </w:lvl>
    <w:lvl w:ilvl="8" w:tplc="373C83D6">
      <w:start w:val="1"/>
      <w:numFmt w:val="bullet"/>
      <w:lvlText w:val=""/>
      <w:lvlJc w:val="left"/>
      <w:pPr>
        <w:ind w:left="720" w:hanging="360"/>
      </w:pPr>
      <w:rPr>
        <w:rFonts w:ascii="Symbol" w:hAnsi="Symbol"/>
      </w:rPr>
    </w:lvl>
  </w:abstractNum>
  <w:abstractNum w:abstractNumId="5" w15:restartNumberingAfterBreak="0">
    <w:nsid w:val="2AF119E8"/>
    <w:multiLevelType w:val="multilevel"/>
    <w:tmpl w:val="1EB4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7623E"/>
    <w:multiLevelType w:val="multilevel"/>
    <w:tmpl w:val="73A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040EC5"/>
    <w:multiLevelType w:val="multilevel"/>
    <w:tmpl w:val="B718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DA49A2"/>
    <w:multiLevelType w:val="multilevel"/>
    <w:tmpl w:val="3C0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66B7B"/>
    <w:multiLevelType w:val="hybridMultilevel"/>
    <w:tmpl w:val="C0FAE6D0"/>
    <w:lvl w:ilvl="0" w:tplc="089C99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644954">
    <w:abstractNumId w:val="6"/>
  </w:num>
  <w:num w:numId="2" w16cid:durableId="540240588">
    <w:abstractNumId w:val="7"/>
  </w:num>
  <w:num w:numId="3" w16cid:durableId="1959330723">
    <w:abstractNumId w:val="8"/>
  </w:num>
  <w:num w:numId="4" w16cid:durableId="1177504786">
    <w:abstractNumId w:val="5"/>
  </w:num>
  <w:num w:numId="5" w16cid:durableId="1990014575">
    <w:abstractNumId w:val="0"/>
  </w:num>
  <w:num w:numId="6" w16cid:durableId="110830725">
    <w:abstractNumId w:val="3"/>
  </w:num>
  <w:num w:numId="7" w16cid:durableId="377826994">
    <w:abstractNumId w:val="2"/>
  </w:num>
  <w:num w:numId="8" w16cid:durableId="1609894652">
    <w:abstractNumId w:val="9"/>
  </w:num>
  <w:num w:numId="9" w16cid:durableId="388461020">
    <w:abstractNumId w:val="4"/>
  </w:num>
  <w:num w:numId="10" w16cid:durableId="183999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0E"/>
    <w:rsid w:val="00001665"/>
    <w:rsid w:val="0000302A"/>
    <w:rsid w:val="0000365E"/>
    <w:rsid w:val="00004F64"/>
    <w:rsid w:val="000052FD"/>
    <w:rsid w:val="000061F5"/>
    <w:rsid w:val="00006C61"/>
    <w:rsid w:val="00012DF2"/>
    <w:rsid w:val="00014407"/>
    <w:rsid w:val="00014E07"/>
    <w:rsid w:val="0001568B"/>
    <w:rsid w:val="0001574E"/>
    <w:rsid w:val="0001643D"/>
    <w:rsid w:val="000208F3"/>
    <w:rsid w:val="00021815"/>
    <w:rsid w:val="00022A64"/>
    <w:rsid w:val="00023888"/>
    <w:rsid w:val="00023E52"/>
    <w:rsid w:val="00027419"/>
    <w:rsid w:val="0002779E"/>
    <w:rsid w:val="00027C37"/>
    <w:rsid w:val="00027F63"/>
    <w:rsid w:val="0003215B"/>
    <w:rsid w:val="00036975"/>
    <w:rsid w:val="00040460"/>
    <w:rsid w:val="00040B2D"/>
    <w:rsid w:val="00041708"/>
    <w:rsid w:val="000445D8"/>
    <w:rsid w:val="00045F46"/>
    <w:rsid w:val="00051D45"/>
    <w:rsid w:val="00053EF1"/>
    <w:rsid w:val="0006312B"/>
    <w:rsid w:val="0006428F"/>
    <w:rsid w:val="000642F0"/>
    <w:rsid w:val="00064C00"/>
    <w:rsid w:val="00067833"/>
    <w:rsid w:val="00070F6F"/>
    <w:rsid w:val="00071248"/>
    <w:rsid w:val="0007281F"/>
    <w:rsid w:val="000756C3"/>
    <w:rsid w:val="00077020"/>
    <w:rsid w:val="000820C7"/>
    <w:rsid w:val="000833CB"/>
    <w:rsid w:val="00083931"/>
    <w:rsid w:val="00083937"/>
    <w:rsid w:val="000844AD"/>
    <w:rsid w:val="0008519F"/>
    <w:rsid w:val="00085C4F"/>
    <w:rsid w:val="000948B5"/>
    <w:rsid w:val="00097321"/>
    <w:rsid w:val="000A3643"/>
    <w:rsid w:val="000A43D7"/>
    <w:rsid w:val="000A4CF5"/>
    <w:rsid w:val="000A5224"/>
    <w:rsid w:val="000B14D1"/>
    <w:rsid w:val="000B17D0"/>
    <w:rsid w:val="000B66D7"/>
    <w:rsid w:val="000B7F8B"/>
    <w:rsid w:val="000C12D5"/>
    <w:rsid w:val="000C1C6F"/>
    <w:rsid w:val="000C6F09"/>
    <w:rsid w:val="000C7D5B"/>
    <w:rsid w:val="000D132D"/>
    <w:rsid w:val="000D1896"/>
    <w:rsid w:val="000D2AE2"/>
    <w:rsid w:val="000D4320"/>
    <w:rsid w:val="000D5FF4"/>
    <w:rsid w:val="000D7CE7"/>
    <w:rsid w:val="000E0A57"/>
    <w:rsid w:val="000E3A7B"/>
    <w:rsid w:val="000E6B2D"/>
    <w:rsid w:val="000F5055"/>
    <w:rsid w:val="000F5A1D"/>
    <w:rsid w:val="000F7008"/>
    <w:rsid w:val="001001BC"/>
    <w:rsid w:val="001014D3"/>
    <w:rsid w:val="00102BC4"/>
    <w:rsid w:val="001075B8"/>
    <w:rsid w:val="00111F48"/>
    <w:rsid w:val="001146F2"/>
    <w:rsid w:val="00121A95"/>
    <w:rsid w:val="00121CD1"/>
    <w:rsid w:val="00122201"/>
    <w:rsid w:val="001243E3"/>
    <w:rsid w:val="00134DAD"/>
    <w:rsid w:val="00136373"/>
    <w:rsid w:val="00147140"/>
    <w:rsid w:val="00150946"/>
    <w:rsid w:val="00150F39"/>
    <w:rsid w:val="00152157"/>
    <w:rsid w:val="00152C36"/>
    <w:rsid w:val="00155387"/>
    <w:rsid w:val="001555A3"/>
    <w:rsid w:val="00156F70"/>
    <w:rsid w:val="001601F0"/>
    <w:rsid w:val="001661A2"/>
    <w:rsid w:val="001673A0"/>
    <w:rsid w:val="001706C8"/>
    <w:rsid w:val="001711B6"/>
    <w:rsid w:val="001725B5"/>
    <w:rsid w:val="00173DDA"/>
    <w:rsid w:val="00174F4D"/>
    <w:rsid w:val="00176658"/>
    <w:rsid w:val="00176743"/>
    <w:rsid w:val="00177CE7"/>
    <w:rsid w:val="00177EE0"/>
    <w:rsid w:val="0018102C"/>
    <w:rsid w:val="001813BA"/>
    <w:rsid w:val="00190DFD"/>
    <w:rsid w:val="0019139A"/>
    <w:rsid w:val="00191BF4"/>
    <w:rsid w:val="00191D66"/>
    <w:rsid w:val="00193A88"/>
    <w:rsid w:val="00195579"/>
    <w:rsid w:val="00195DA7"/>
    <w:rsid w:val="001A0068"/>
    <w:rsid w:val="001A1B3C"/>
    <w:rsid w:val="001A485D"/>
    <w:rsid w:val="001A50A1"/>
    <w:rsid w:val="001A616E"/>
    <w:rsid w:val="001B00B8"/>
    <w:rsid w:val="001B16F0"/>
    <w:rsid w:val="001B4797"/>
    <w:rsid w:val="001B7CE1"/>
    <w:rsid w:val="001C1CE9"/>
    <w:rsid w:val="001C2317"/>
    <w:rsid w:val="001C2C85"/>
    <w:rsid w:val="001C4FFC"/>
    <w:rsid w:val="001C566B"/>
    <w:rsid w:val="001C5750"/>
    <w:rsid w:val="001C5E04"/>
    <w:rsid w:val="001C7272"/>
    <w:rsid w:val="001C79BB"/>
    <w:rsid w:val="001C7E4E"/>
    <w:rsid w:val="001D1DF0"/>
    <w:rsid w:val="001D292B"/>
    <w:rsid w:val="001D337B"/>
    <w:rsid w:val="001D3F46"/>
    <w:rsid w:val="001D5696"/>
    <w:rsid w:val="001D77B2"/>
    <w:rsid w:val="001E1F46"/>
    <w:rsid w:val="001E4086"/>
    <w:rsid w:val="001E49BB"/>
    <w:rsid w:val="001E4A00"/>
    <w:rsid w:val="001E61FF"/>
    <w:rsid w:val="001F0497"/>
    <w:rsid w:val="001F1882"/>
    <w:rsid w:val="001F2273"/>
    <w:rsid w:val="001F7FEB"/>
    <w:rsid w:val="002003FF"/>
    <w:rsid w:val="00202438"/>
    <w:rsid w:val="00203AA7"/>
    <w:rsid w:val="002043EB"/>
    <w:rsid w:val="00205571"/>
    <w:rsid w:val="00205B17"/>
    <w:rsid w:val="00206C5E"/>
    <w:rsid w:val="00211104"/>
    <w:rsid w:val="002111F4"/>
    <w:rsid w:val="002155FF"/>
    <w:rsid w:val="0021566B"/>
    <w:rsid w:val="00215D29"/>
    <w:rsid w:val="00216A11"/>
    <w:rsid w:val="00225873"/>
    <w:rsid w:val="00226416"/>
    <w:rsid w:val="002324BA"/>
    <w:rsid w:val="00233238"/>
    <w:rsid w:val="00233FE7"/>
    <w:rsid w:val="0023450B"/>
    <w:rsid w:val="002348CF"/>
    <w:rsid w:val="002351ED"/>
    <w:rsid w:val="002353BC"/>
    <w:rsid w:val="0023551A"/>
    <w:rsid w:val="0023739D"/>
    <w:rsid w:val="002428F9"/>
    <w:rsid w:val="00243304"/>
    <w:rsid w:val="0024406B"/>
    <w:rsid w:val="00244349"/>
    <w:rsid w:val="0025024D"/>
    <w:rsid w:val="00251C11"/>
    <w:rsid w:val="0025315D"/>
    <w:rsid w:val="00254091"/>
    <w:rsid w:val="00257D59"/>
    <w:rsid w:val="00261DF1"/>
    <w:rsid w:val="00262CBC"/>
    <w:rsid w:val="00266D42"/>
    <w:rsid w:val="002720C1"/>
    <w:rsid w:val="0027210B"/>
    <w:rsid w:val="00280869"/>
    <w:rsid w:val="00280BA5"/>
    <w:rsid w:val="0028388C"/>
    <w:rsid w:val="00283BF2"/>
    <w:rsid w:val="0028461F"/>
    <w:rsid w:val="002871C5"/>
    <w:rsid w:val="00287713"/>
    <w:rsid w:val="00287768"/>
    <w:rsid w:val="0029024C"/>
    <w:rsid w:val="00292F9B"/>
    <w:rsid w:val="00294C36"/>
    <w:rsid w:val="0029673F"/>
    <w:rsid w:val="002A12ED"/>
    <w:rsid w:val="002A16E0"/>
    <w:rsid w:val="002A320E"/>
    <w:rsid w:val="002A4D7A"/>
    <w:rsid w:val="002A501B"/>
    <w:rsid w:val="002A7ADD"/>
    <w:rsid w:val="002B1019"/>
    <w:rsid w:val="002B2A90"/>
    <w:rsid w:val="002B3375"/>
    <w:rsid w:val="002B5993"/>
    <w:rsid w:val="002B6457"/>
    <w:rsid w:val="002C2CCC"/>
    <w:rsid w:val="002C3BD9"/>
    <w:rsid w:val="002C49BE"/>
    <w:rsid w:val="002C4FB8"/>
    <w:rsid w:val="002C6A64"/>
    <w:rsid w:val="002C7AD6"/>
    <w:rsid w:val="002D16D8"/>
    <w:rsid w:val="002D2708"/>
    <w:rsid w:val="002D3D52"/>
    <w:rsid w:val="002E0A67"/>
    <w:rsid w:val="002E166B"/>
    <w:rsid w:val="002E1ADB"/>
    <w:rsid w:val="002E233B"/>
    <w:rsid w:val="002E2DB8"/>
    <w:rsid w:val="002E3013"/>
    <w:rsid w:val="002E3145"/>
    <w:rsid w:val="002E4C71"/>
    <w:rsid w:val="002E5A7F"/>
    <w:rsid w:val="002E7D32"/>
    <w:rsid w:val="002F3313"/>
    <w:rsid w:val="00303F36"/>
    <w:rsid w:val="0030571B"/>
    <w:rsid w:val="00305ED0"/>
    <w:rsid w:val="003076CC"/>
    <w:rsid w:val="003103D4"/>
    <w:rsid w:val="003163A7"/>
    <w:rsid w:val="0032061B"/>
    <w:rsid w:val="00322C62"/>
    <w:rsid w:val="00324186"/>
    <w:rsid w:val="00325E59"/>
    <w:rsid w:val="00326A38"/>
    <w:rsid w:val="00326D2D"/>
    <w:rsid w:val="00327481"/>
    <w:rsid w:val="00327BD8"/>
    <w:rsid w:val="00333DC4"/>
    <w:rsid w:val="00334BAF"/>
    <w:rsid w:val="00336993"/>
    <w:rsid w:val="00336BC5"/>
    <w:rsid w:val="0034244D"/>
    <w:rsid w:val="00342C51"/>
    <w:rsid w:val="00344C3F"/>
    <w:rsid w:val="00362105"/>
    <w:rsid w:val="00362D36"/>
    <w:rsid w:val="00363320"/>
    <w:rsid w:val="00363360"/>
    <w:rsid w:val="00363E44"/>
    <w:rsid w:val="00365A65"/>
    <w:rsid w:val="0037099A"/>
    <w:rsid w:val="003709B5"/>
    <w:rsid w:val="00372FF0"/>
    <w:rsid w:val="0037357A"/>
    <w:rsid w:val="003736B2"/>
    <w:rsid w:val="00374FF7"/>
    <w:rsid w:val="00375AA1"/>
    <w:rsid w:val="00375FD4"/>
    <w:rsid w:val="003766FC"/>
    <w:rsid w:val="0037769F"/>
    <w:rsid w:val="00384B6A"/>
    <w:rsid w:val="00384D58"/>
    <w:rsid w:val="00386BCE"/>
    <w:rsid w:val="00390D8D"/>
    <w:rsid w:val="003974CF"/>
    <w:rsid w:val="003A434E"/>
    <w:rsid w:val="003A58B0"/>
    <w:rsid w:val="003A69AD"/>
    <w:rsid w:val="003A745A"/>
    <w:rsid w:val="003B0759"/>
    <w:rsid w:val="003B7A9F"/>
    <w:rsid w:val="003C0050"/>
    <w:rsid w:val="003C0574"/>
    <w:rsid w:val="003C535E"/>
    <w:rsid w:val="003C6A14"/>
    <w:rsid w:val="003D00BD"/>
    <w:rsid w:val="003D0C16"/>
    <w:rsid w:val="003D140D"/>
    <w:rsid w:val="003D1ADB"/>
    <w:rsid w:val="003D279C"/>
    <w:rsid w:val="003E46BE"/>
    <w:rsid w:val="003E4CE8"/>
    <w:rsid w:val="003E5F45"/>
    <w:rsid w:val="003E6AC7"/>
    <w:rsid w:val="003E7771"/>
    <w:rsid w:val="003F2563"/>
    <w:rsid w:val="003F3193"/>
    <w:rsid w:val="003F5822"/>
    <w:rsid w:val="003F6145"/>
    <w:rsid w:val="003F78B2"/>
    <w:rsid w:val="003F7F05"/>
    <w:rsid w:val="0040353C"/>
    <w:rsid w:val="00407EB2"/>
    <w:rsid w:val="00407F8F"/>
    <w:rsid w:val="00410352"/>
    <w:rsid w:val="0041444B"/>
    <w:rsid w:val="00424BD5"/>
    <w:rsid w:val="004266AA"/>
    <w:rsid w:val="00427F5C"/>
    <w:rsid w:val="0043080E"/>
    <w:rsid w:val="004326CB"/>
    <w:rsid w:val="004338A4"/>
    <w:rsid w:val="00434AF5"/>
    <w:rsid w:val="0043564E"/>
    <w:rsid w:val="00437F2D"/>
    <w:rsid w:val="00440E81"/>
    <w:rsid w:val="00442664"/>
    <w:rsid w:val="00443068"/>
    <w:rsid w:val="00445FDE"/>
    <w:rsid w:val="00447801"/>
    <w:rsid w:val="00447987"/>
    <w:rsid w:val="00447B41"/>
    <w:rsid w:val="00451A96"/>
    <w:rsid w:val="00452FA9"/>
    <w:rsid w:val="00453177"/>
    <w:rsid w:val="00453A3A"/>
    <w:rsid w:val="00463941"/>
    <w:rsid w:val="00463CF9"/>
    <w:rsid w:val="00467BC9"/>
    <w:rsid w:val="00470DE8"/>
    <w:rsid w:val="004716FA"/>
    <w:rsid w:val="0047272B"/>
    <w:rsid w:val="00475B70"/>
    <w:rsid w:val="00476F30"/>
    <w:rsid w:val="00480271"/>
    <w:rsid w:val="00481ABD"/>
    <w:rsid w:val="00482DA4"/>
    <w:rsid w:val="00482FBD"/>
    <w:rsid w:val="004834B1"/>
    <w:rsid w:val="00484F13"/>
    <w:rsid w:val="00486D2B"/>
    <w:rsid w:val="00490506"/>
    <w:rsid w:val="0049127E"/>
    <w:rsid w:val="00493672"/>
    <w:rsid w:val="00494C5A"/>
    <w:rsid w:val="00494D1F"/>
    <w:rsid w:val="004969CB"/>
    <w:rsid w:val="00496E59"/>
    <w:rsid w:val="004A002A"/>
    <w:rsid w:val="004A7274"/>
    <w:rsid w:val="004A7890"/>
    <w:rsid w:val="004A7ED2"/>
    <w:rsid w:val="004B200B"/>
    <w:rsid w:val="004B30BC"/>
    <w:rsid w:val="004C0247"/>
    <w:rsid w:val="004C16B7"/>
    <w:rsid w:val="004C2332"/>
    <w:rsid w:val="004C438B"/>
    <w:rsid w:val="004C5B55"/>
    <w:rsid w:val="004D09DE"/>
    <w:rsid w:val="004D1AB2"/>
    <w:rsid w:val="004D200F"/>
    <w:rsid w:val="004D5265"/>
    <w:rsid w:val="004D6FE1"/>
    <w:rsid w:val="004E070C"/>
    <w:rsid w:val="004E4573"/>
    <w:rsid w:val="004E78C4"/>
    <w:rsid w:val="004F09F5"/>
    <w:rsid w:val="004F1CAB"/>
    <w:rsid w:val="004F4050"/>
    <w:rsid w:val="004F5A99"/>
    <w:rsid w:val="004F5F2B"/>
    <w:rsid w:val="00500CAE"/>
    <w:rsid w:val="005018ED"/>
    <w:rsid w:val="00503AB8"/>
    <w:rsid w:val="00503E4A"/>
    <w:rsid w:val="00504DFE"/>
    <w:rsid w:val="00504E93"/>
    <w:rsid w:val="0051288F"/>
    <w:rsid w:val="00522823"/>
    <w:rsid w:val="00524FE6"/>
    <w:rsid w:val="00527A20"/>
    <w:rsid w:val="00531D6F"/>
    <w:rsid w:val="0053315B"/>
    <w:rsid w:val="00536704"/>
    <w:rsid w:val="0054037C"/>
    <w:rsid w:val="0054076B"/>
    <w:rsid w:val="00540FCE"/>
    <w:rsid w:val="005411D3"/>
    <w:rsid w:val="00541206"/>
    <w:rsid w:val="00542070"/>
    <w:rsid w:val="005459D4"/>
    <w:rsid w:val="00547141"/>
    <w:rsid w:val="005501C9"/>
    <w:rsid w:val="00553DE9"/>
    <w:rsid w:val="0055460A"/>
    <w:rsid w:val="00554F21"/>
    <w:rsid w:val="00555E8F"/>
    <w:rsid w:val="00562B0A"/>
    <w:rsid w:val="0056430E"/>
    <w:rsid w:val="0057283C"/>
    <w:rsid w:val="0057402C"/>
    <w:rsid w:val="005749C0"/>
    <w:rsid w:val="0057542D"/>
    <w:rsid w:val="005805FF"/>
    <w:rsid w:val="00591F92"/>
    <w:rsid w:val="00593C0A"/>
    <w:rsid w:val="005954F7"/>
    <w:rsid w:val="005970D2"/>
    <w:rsid w:val="005972B7"/>
    <w:rsid w:val="00597D93"/>
    <w:rsid w:val="005A2440"/>
    <w:rsid w:val="005A5890"/>
    <w:rsid w:val="005A7F25"/>
    <w:rsid w:val="005B14DC"/>
    <w:rsid w:val="005B18A5"/>
    <w:rsid w:val="005B4FAA"/>
    <w:rsid w:val="005C2BFE"/>
    <w:rsid w:val="005C2D8A"/>
    <w:rsid w:val="005C36BD"/>
    <w:rsid w:val="005C4F71"/>
    <w:rsid w:val="005C523B"/>
    <w:rsid w:val="005C70CC"/>
    <w:rsid w:val="005C7A81"/>
    <w:rsid w:val="005D6D55"/>
    <w:rsid w:val="005E301B"/>
    <w:rsid w:val="005E3509"/>
    <w:rsid w:val="005E4899"/>
    <w:rsid w:val="005E73A7"/>
    <w:rsid w:val="005F075D"/>
    <w:rsid w:val="005F0A10"/>
    <w:rsid w:val="005F488B"/>
    <w:rsid w:val="005F5A47"/>
    <w:rsid w:val="0060089E"/>
    <w:rsid w:val="00603042"/>
    <w:rsid w:val="006048B0"/>
    <w:rsid w:val="00605AC2"/>
    <w:rsid w:val="0060761C"/>
    <w:rsid w:val="0061089C"/>
    <w:rsid w:val="006147A6"/>
    <w:rsid w:val="0061498F"/>
    <w:rsid w:val="00614C24"/>
    <w:rsid w:val="00616467"/>
    <w:rsid w:val="00617333"/>
    <w:rsid w:val="006173DE"/>
    <w:rsid w:val="006175C2"/>
    <w:rsid w:val="00617E7C"/>
    <w:rsid w:val="0062711D"/>
    <w:rsid w:val="00633E60"/>
    <w:rsid w:val="006408C3"/>
    <w:rsid w:val="00641038"/>
    <w:rsid w:val="00643FC4"/>
    <w:rsid w:val="006466EA"/>
    <w:rsid w:val="00647728"/>
    <w:rsid w:val="00647853"/>
    <w:rsid w:val="006503E3"/>
    <w:rsid w:val="00653084"/>
    <w:rsid w:val="00661EE7"/>
    <w:rsid w:val="00662A7D"/>
    <w:rsid w:val="00664531"/>
    <w:rsid w:val="00671AFF"/>
    <w:rsid w:val="00671FB5"/>
    <w:rsid w:val="0067223B"/>
    <w:rsid w:val="0067296E"/>
    <w:rsid w:val="00673314"/>
    <w:rsid w:val="0067335B"/>
    <w:rsid w:val="00674296"/>
    <w:rsid w:val="00674402"/>
    <w:rsid w:val="00674B1F"/>
    <w:rsid w:val="00674F37"/>
    <w:rsid w:val="00681946"/>
    <w:rsid w:val="006845F0"/>
    <w:rsid w:val="00685955"/>
    <w:rsid w:val="0069213E"/>
    <w:rsid w:val="00693708"/>
    <w:rsid w:val="006937A7"/>
    <w:rsid w:val="00693891"/>
    <w:rsid w:val="00693CE0"/>
    <w:rsid w:val="006A1057"/>
    <w:rsid w:val="006A2072"/>
    <w:rsid w:val="006A2424"/>
    <w:rsid w:val="006A2728"/>
    <w:rsid w:val="006A34FF"/>
    <w:rsid w:val="006A5467"/>
    <w:rsid w:val="006A5E53"/>
    <w:rsid w:val="006A70EA"/>
    <w:rsid w:val="006A774D"/>
    <w:rsid w:val="006B0D4A"/>
    <w:rsid w:val="006B69AE"/>
    <w:rsid w:val="006C1380"/>
    <w:rsid w:val="006C28B8"/>
    <w:rsid w:val="006C544A"/>
    <w:rsid w:val="006C67DA"/>
    <w:rsid w:val="006C7973"/>
    <w:rsid w:val="006C7CB0"/>
    <w:rsid w:val="006D754F"/>
    <w:rsid w:val="006E00C6"/>
    <w:rsid w:val="006E154F"/>
    <w:rsid w:val="006E32DD"/>
    <w:rsid w:val="006E4391"/>
    <w:rsid w:val="006E4E83"/>
    <w:rsid w:val="006E4FBC"/>
    <w:rsid w:val="006E5E34"/>
    <w:rsid w:val="006E7306"/>
    <w:rsid w:val="006E743F"/>
    <w:rsid w:val="006F128D"/>
    <w:rsid w:val="006F1959"/>
    <w:rsid w:val="006F1AA8"/>
    <w:rsid w:val="006F51D2"/>
    <w:rsid w:val="006F5FF7"/>
    <w:rsid w:val="006F69C3"/>
    <w:rsid w:val="0070021E"/>
    <w:rsid w:val="00701595"/>
    <w:rsid w:val="0070181F"/>
    <w:rsid w:val="00702BB0"/>
    <w:rsid w:val="0070511F"/>
    <w:rsid w:val="00705B88"/>
    <w:rsid w:val="00706296"/>
    <w:rsid w:val="00706D1B"/>
    <w:rsid w:val="00706F2C"/>
    <w:rsid w:val="00712490"/>
    <w:rsid w:val="0071450A"/>
    <w:rsid w:val="00722382"/>
    <w:rsid w:val="00722B4C"/>
    <w:rsid w:val="0072300E"/>
    <w:rsid w:val="007265AB"/>
    <w:rsid w:val="007267EC"/>
    <w:rsid w:val="00731BEE"/>
    <w:rsid w:val="00733D58"/>
    <w:rsid w:val="0073538B"/>
    <w:rsid w:val="007460CB"/>
    <w:rsid w:val="00746CA2"/>
    <w:rsid w:val="00747C0B"/>
    <w:rsid w:val="00751554"/>
    <w:rsid w:val="007515C6"/>
    <w:rsid w:val="00753D55"/>
    <w:rsid w:val="00754354"/>
    <w:rsid w:val="00760E4E"/>
    <w:rsid w:val="00760E55"/>
    <w:rsid w:val="00761878"/>
    <w:rsid w:val="007626DA"/>
    <w:rsid w:val="00766FF6"/>
    <w:rsid w:val="00767E76"/>
    <w:rsid w:val="00771C1F"/>
    <w:rsid w:val="00772926"/>
    <w:rsid w:val="00774E65"/>
    <w:rsid w:val="0078228F"/>
    <w:rsid w:val="007840BC"/>
    <w:rsid w:val="007848FC"/>
    <w:rsid w:val="00784D43"/>
    <w:rsid w:val="00785D1A"/>
    <w:rsid w:val="007922F7"/>
    <w:rsid w:val="0079783F"/>
    <w:rsid w:val="00797936"/>
    <w:rsid w:val="007A0029"/>
    <w:rsid w:val="007A7D82"/>
    <w:rsid w:val="007B05B3"/>
    <w:rsid w:val="007B271D"/>
    <w:rsid w:val="007B302A"/>
    <w:rsid w:val="007B3D3F"/>
    <w:rsid w:val="007B52D8"/>
    <w:rsid w:val="007B62B5"/>
    <w:rsid w:val="007C041F"/>
    <w:rsid w:val="007C2113"/>
    <w:rsid w:val="007C44E6"/>
    <w:rsid w:val="007C4BDC"/>
    <w:rsid w:val="007C4CFC"/>
    <w:rsid w:val="007D01DA"/>
    <w:rsid w:val="007D28B7"/>
    <w:rsid w:val="007D6506"/>
    <w:rsid w:val="007D6A36"/>
    <w:rsid w:val="007D6FAD"/>
    <w:rsid w:val="007E21BB"/>
    <w:rsid w:val="007E24EE"/>
    <w:rsid w:val="007E59A0"/>
    <w:rsid w:val="007E649C"/>
    <w:rsid w:val="007E6A43"/>
    <w:rsid w:val="007E75F7"/>
    <w:rsid w:val="007F0D5E"/>
    <w:rsid w:val="007F1A88"/>
    <w:rsid w:val="007F3005"/>
    <w:rsid w:val="007F5077"/>
    <w:rsid w:val="007F671D"/>
    <w:rsid w:val="00800C4B"/>
    <w:rsid w:val="00801EEC"/>
    <w:rsid w:val="0080278E"/>
    <w:rsid w:val="00802CD9"/>
    <w:rsid w:val="00803B89"/>
    <w:rsid w:val="00803D51"/>
    <w:rsid w:val="0080421E"/>
    <w:rsid w:val="00806145"/>
    <w:rsid w:val="00806D3B"/>
    <w:rsid w:val="0080789C"/>
    <w:rsid w:val="008118EF"/>
    <w:rsid w:val="00815FBE"/>
    <w:rsid w:val="00820C82"/>
    <w:rsid w:val="00821040"/>
    <w:rsid w:val="008222D7"/>
    <w:rsid w:val="008241EF"/>
    <w:rsid w:val="00827945"/>
    <w:rsid w:val="00832735"/>
    <w:rsid w:val="00833523"/>
    <w:rsid w:val="0083646F"/>
    <w:rsid w:val="008379B2"/>
    <w:rsid w:val="00843CFA"/>
    <w:rsid w:val="0085024D"/>
    <w:rsid w:val="00853F07"/>
    <w:rsid w:val="008562D4"/>
    <w:rsid w:val="008603AA"/>
    <w:rsid w:val="00864175"/>
    <w:rsid w:val="0086594B"/>
    <w:rsid w:val="00865B35"/>
    <w:rsid w:val="00867AAB"/>
    <w:rsid w:val="008716A9"/>
    <w:rsid w:val="0087171A"/>
    <w:rsid w:val="00874320"/>
    <w:rsid w:val="00877E61"/>
    <w:rsid w:val="00880154"/>
    <w:rsid w:val="0088579A"/>
    <w:rsid w:val="00886E9D"/>
    <w:rsid w:val="008936C1"/>
    <w:rsid w:val="008A0BC7"/>
    <w:rsid w:val="008A0D66"/>
    <w:rsid w:val="008A1897"/>
    <w:rsid w:val="008A3E55"/>
    <w:rsid w:val="008A6CB1"/>
    <w:rsid w:val="008A6EFC"/>
    <w:rsid w:val="008B08D4"/>
    <w:rsid w:val="008B30A7"/>
    <w:rsid w:val="008B6C56"/>
    <w:rsid w:val="008B7591"/>
    <w:rsid w:val="008C1138"/>
    <w:rsid w:val="008C1A59"/>
    <w:rsid w:val="008C3161"/>
    <w:rsid w:val="008C3E67"/>
    <w:rsid w:val="008C5EEE"/>
    <w:rsid w:val="008C6F96"/>
    <w:rsid w:val="008D0DF7"/>
    <w:rsid w:val="008D3155"/>
    <w:rsid w:val="008D5B28"/>
    <w:rsid w:val="008E1429"/>
    <w:rsid w:val="008E1B98"/>
    <w:rsid w:val="008E3D9B"/>
    <w:rsid w:val="008E5239"/>
    <w:rsid w:val="008E5D39"/>
    <w:rsid w:val="008F089D"/>
    <w:rsid w:val="008F0AB6"/>
    <w:rsid w:val="008F3553"/>
    <w:rsid w:val="008F355D"/>
    <w:rsid w:val="008F3A32"/>
    <w:rsid w:val="008F4342"/>
    <w:rsid w:val="008F54D3"/>
    <w:rsid w:val="008F55CE"/>
    <w:rsid w:val="008F7105"/>
    <w:rsid w:val="00902815"/>
    <w:rsid w:val="009033D8"/>
    <w:rsid w:val="00904000"/>
    <w:rsid w:val="00906E8E"/>
    <w:rsid w:val="00907ED6"/>
    <w:rsid w:val="00910413"/>
    <w:rsid w:val="00912210"/>
    <w:rsid w:val="009130A7"/>
    <w:rsid w:val="00913B0C"/>
    <w:rsid w:val="00915AEC"/>
    <w:rsid w:val="00915EE9"/>
    <w:rsid w:val="00920F2D"/>
    <w:rsid w:val="00921501"/>
    <w:rsid w:val="00926A97"/>
    <w:rsid w:val="00930D55"/>
    <w:rsid w:val="00931607"/>
    <w:rsid w:val="00931FEB"/>
    <w:rsid w:val="00932490"/>
    <w:rsid w:val="00934461"/>
    <w:rsid w:val="009457DB"/>
    <w:rsid w:val="00945CCD"/>
    <w:rsid w:val="00946E39"/>
    <w:rsid w:val="0094714A"/>
    <w:rsid w:val="00947F91"/>
    <w:rsid w:val="00950762"/>
    <w:rsid w:val="0095759D"/>
    <w:rsid w:val="009608DE"/>
    <w:rsid w:val="00963247"/>
    <w:rsid w:val="00963A44"/>
    <w:rsid w:val="00966F4C"/>
    <w:rsid w:val="009673A5"/>
    <w:rsid w:val="0097390E"/>
    <w:rsid w:val="00973D2B"/>
    <w:rsid w:val="00976D8C"/>
    <w:rsid w:val="0098087E"/>
    <w:rsid w:val="00992D3F"/>
    <w:rsid w:val="00996193"/>
    <w:rsid w:val="009965A2"/>
    <w:rsid w:val="00996D03"/>
    <w:rsid w:val="00997CEC"/>
    <w:rsid w:val="009A2C9D"/>
    <w:rsid w:val="009A3142"/>
    <w:rsid w:val="009A4ECA"/>
    <w:rsid w:val="009B1A6D"/>
    <w:rsid w:val="009B3A70"/>
    <w:rsid w:val="009B46EC"/>
    <w:rsid w:val="009B6596"/>
    <w:rsid w:val="009B6DEB"/>
    <w:rsid w:val="009B7289"/>
    <w:rsid w:val="009D0720"/>
    <w:rsid w:val="009D2D63"/>
    <w:rsid w:val="009E1D5A"/>
    <w:rsid w:val="009E34F4"/>
    <w:rsid w:val="009F1B9C"/>
    <w:rsid w:val="009F5B1C"/>
    <w:rsid w:val="009F74D0"/>
    <w:rsid w:val="009F7F47"/>
    <w:rsid w:val="00A004C2"/>
    <w:rsid w:val="00A02F01"/>
    <w:rsid w:val="00A04A4B"/>
    <w:rsid w:val="00A06864"/>
    <w:rsid w:val="00A06C9C"/>
    <w:rsid w:val="00A078C7"/>
    <w:rsid w:val="00A1129B"/>
    <w:rsid w:val="00A112FE"/>
    <w:rsid w:val="00A122B7"/>
    <w:rsid w:val="00A1418F"/>
    <w:rsid w:val="00A172BE"/>
    <w:rsid w:val="00A17866"/>
    <w:rsid w:val="00A17A83"/>
    <w:rsid w:val="00A211D4"/>
    <w:rsid w:val="00A2305A"/>
    <w:rsid w:val="00A23736"/>
    <w:rsid w:val="00A24FD8"/>
    <w:rsid w:val="00A278A0"/>
    <w:rsid w:val="00A311AF"/>
    <w:rsid w:val="00A340B5"/>
    <w:rsid w:val="00A36F79"/>
    <w:rsid w:val="00A40B02"/>
    <w:rsid w:val="00A412FE"/>
    <w:rsid w:val="00A43076"/>
    <w:rsid w:val="00A45122"/>
    <w:rsid w:val="00A454B9"/>
    <w:rsid w:val="00A45F2E"/>
    <w:rsid w:val="00A52636"/>
    <w:rsid w:val="00A52BF9"/>
    <w:rsid w:val="00A52DB8"/>
    <w:rsid w:val="00A53A90"/>
    <w:rsid w:val="00A56B87"/>
    <w:rsid w:val="00A56BA6"/>
    <w:rsid w:val="00A57E10"/>
    <w:rsid w:val="00A65526"/>
    <w:rsid w:val="00A663C3"/>
    <w:rsid w:val="00A67167"/>
    <w:rsid w:val="00A67436"/>
    <w:rsid w:val="00A67E86"/>
    <w:rsid w:val="00A71B6D"/>
    <w:rsid w:val="00A74355"/>
    <w:rsid w:val="00A74E08"/>
    <w:rsid w:val="00A76E2F"/>
    <w:rsid w:val="00A775A6"/>
    <w:rsid w:val="00A80BB1"/>
    <w:rsid w:val="00A83955"/>
    <w:rsid w:val="00A84559"/>
    <w:rsid w:val="00A848F6"/>
    <w:rsid w:val="00A86815"/>
    <w:rsid w:val="00A873FB"/>
    <w:rsid w:val="00A87854"/>
    <w:rsid w:val="00A90F8A"/>
    <w:rsid w:val="00A9398F"/>
    <w:rsid w:val="00A94F49"/>
    <w:rsid w:val="00A961FB"/>
    <w:rsid w:val="00A963FC"/>
    <w:rsid w:val="00A97270"/>
    <w:rsid w:val="00A97B95"/>
    <w:rsid w:val="00AA4B17"/>
    <w:rsid w:val="00AB51E4"/>
    <w:rsid w:val="00AC187A"/>
    <w:rsid w:val="00AC1B50"/>
    <w:rsid w:val="00AC2377"/>
    <w:rsid w:val="00AC271B"/>
    <w:rsid w:val="00AC324A"/>
    <w:rsid w:val="00AC7C1B"/>
    <w:rsid w:val="00AD0600"/>
    <w:rsid w:val="00AD0658"/>
    <w:rsid w:val="00AD12C9"/>
    <w:rsid w:val="00AD1508"/>
    <w:rsid w:val="00AD29AE"/>
    <w:rsid w:val="00AD4BC9"/>
    <w:rsid w:val="00AD5BFC"/>
    <w:rsid w:val="00AD613B"/>
    <w:rsid w:val="00AD6842"/>
    <w:rsid w:val="00AE0BBB"/>
    <w:rsid w:val="00AE2940"/>
    <w:rsid w:val="00AE3599"/>
    <w:rsid w:val="00AF0230"/>
    <w:rsid w:val="00AF0377"/>
    <w:rsid w:val="00AF09F6"/>
    <w:rsid w:val="00B03715"/>
    <w:rsid w:val="00B066B3"/>
    <w:rsid w:val="00B06D9A"/>
    <w:rsid w:val="00B11F4B"/>
    <w:rsid w:val="00B13D63"/>
    <w:rsid w:val="00B14AA7"/>
    <w:rsid w:val="00B1709F"/>
    <w:rsid w:val="00B17626"/>
    <w:rsid w:val="00B17836"/>
    <w:rsid w:val="00B20949"/>
    <w:rsid w:val="00B22E9A"/>
    <w:rsid w:val="00B24C7E"/>
    <w:rsid w:val="00B250E6"/>
    <w:rsid w:val="00B2749B"/>
    <w:rsid w:val="00B358DE"/>
    <w:rsid w:val="00B35E3A"/>
    <w:rsid w:val="00B36CA2"/>
    <w:rsid w:val="00B46C38"/>
    <w:rsid w:val="00B47A45"/>
    <w:rsid w:val="00B56D05"/>
    <w:rsid w:val="00B6398C"/>
    <w:rsid w:val="00B70FA5"/>
    <w:rsid w:val="00B72011"/>
    <w:rsid w:val="00B72433"/>
    <w:rsid w:val="00B726A0"/>
    <w:rsid w:val="00B743F1"/>
    <w:rsid w:val="00B81CF2"/>
    <w:rsid w:val="00B8266B"/>
    <w:rsid w:val="00B830AC"/>
    <w:rsid w:val="00B83628"/>
    <w:rsid w:val="00B85370"/>
    <w:rsid w:val="00B86AB1"/>
    <w:rsid w:val="00B87FBA"/>
    <w:rsid w:val="00B9116F"/>
    <w:rsid w:val="00B9360A"/>
    <w:rsid w:val="00B94240"/>
    <w:rsid w:val="00B958F4"/>
    <w:rsid w:val="00B97D20"/>
    <w:rsid w:val="00BA0EE6"/>
    <w:rsid w:val="00BA38C2"/>
    <w:rsid w:val="00BA603A"/>
    <w:rsid w:val="00BA61FF"/>
    <w:rsid w:val="00BA6289"/>
    <w:rsid w:val="00BA6699"/>
    <w:rsid w:val="00BA79BA"/>
    <w:rsid w:val="00BB4047"/>
    <w:rsid w:val="00BB4D0C"/>
    <w:rsid w:val="00BB4E35"/>
    <w:rsid w:val="00BB56E0"/>
    <w:rsid w:val="00BB610C"/>
    <w:rsid w:val="00BC1A0C"/>
    <w:rsid w:val="00BC2A81"/>
    <w:rsid w:val="00BC3A4B"/>
    <w:rsid w:val="00BC6CC8"/>
    <w:rsid w:val="00BC7D93"/>
    <w:rsid w:val="00BD0BB8"/>
    <w:rsid w:val="00BD1CEB"/>
    <w:rsid w:val="00BD214D"/>
    <w:rsid w:val="00BD4271"/>
    <w:rsid w:val="00BD608C"/>
    <w:rsid w:val="00BD72E4"/>
    <w:rsid w:val="00BE0E32"/>
    <w:rsid w:val="00BE1F59"/>
    <w:rsid w:val="00BE3037"/>
    <w:rsid w:val="00BF1929"/>
    <w:rsid w:val="00BF2C8F"/>
    <w:rsid w:val="00BF494A"/>
    <w:rsid w:val="00BF5ED2"/>
    <w:rsid w:val="00BF638E"/>
    <w:rsid w:val="00C006DD"/>
    <w:rsid w:val="00C01686"/>
    <w:rsid w:val="00C01946"/>
    <w:rsid w:val="00C026EF"/>
    <w:rsid w:val="00C0414C"/>
    <w:rsid w:val="00C05611"/>
    <w:rsid w:val="00C0721E"/>
    <w:rsid w:val="00C12CFD"/>
    <w:rsid w:val="00C12F65"/>
    <w:rsid w:val="00C15676"/>
    <w:rsid w:val="00C15E3E"/>
    <w:rsid w:val="00C164B4"/>
    <w:rsid w:val="00C17193"/>
    <w:rsid w:val="00C17729"/>
    <w:rsid w:val="00C204BF"/>
    <w:rsid w:val="00C247FD"/>
    <w:rsid w:val="00C24B3C"/>
    <w:rsid w:val="00C253F1"/>
    <w:rsid w:val="00C273F1"/>
    <w:rsid w:val="00C276B4"/>
    <w:rsid w:val="00C30D26"/>
    <w:rsid w:val="00C320E5"/>
    <w:rsid w:val="00C34127"/>
    <w:rsid w:val="00C41B76"/>
    <w:rsid w:val="00C41E42"/>
    <w:rsid w:val="00C4247B"/>
    <w:rsid w:val="00C45278"/>
    <w:rsid w:val="00C456B7"/>
    <w:rsid w:val="00C474FC"/>
    <w:rsid w:val="00C51858"/>
    <w:rsid w:val="00C52286"/>
    <w:rsid w:val="00C532A8"/>
    <w:rsid w:val="00C56DA2"/>
    <w:rsid w:val="00C6082B"/>
    <w:rsid w:val="00C61D86"/>
    <w:rsid w:val="00C61DA9"/>
    <w:rsid w:val="00C63A90"/>
    <w:rsid w:val="00C63F3F"/>
    <w:rsid w:val="00C65FEB"/>
    <w:rsid w:val="00C70104"/>
    <w:rsid w:val="00C70EA6"/>
    <w:rsid w:val="00C72773"/>
    <w:rsid w:val="00C76C0F"/>
    <w:rsid w:val="00C77136"/>
    <w:rsid w:val="00C77A94"/>
    <w:rsid w:val="00C850B5"/>
    <w:rsid w:val="00C85EB4"/>
    <w:rsid w:val="00C87BFD"/>
    <w:rsid w:val="00C87FAF"/>
    <w:rsid w:val="00C87FF4"/>
    <w:rsid w:val="00C909D7"/>
    <w:rsid w:val="00C90EC8"/>
    <w:rsid w:val="00C91052"/>
    <w:rsid w:val="00C945F4"/>
    <w:rsid w:val="00C95331"/>
    <w:rsid w:val="00C96DBD"/>
    <w:rsid w:val="00CA0A40"/>
    <w:rsid w:val="00CA1278"/>
    <w:rsid w:val="00CA21F4"/>
    <w:rsid w:val="00CA3AD9"/>
    <w:rsid w:val="00CA4588"/>
    <w:rsid w:val="00CA782E"/>
    <w:rsid w:val="00CA7DFF"/>
    <w:rsid w:val="00CB095F"/>
    <w:rsid w:val="00CB5AC8"/>
    <w:rsid w:val="00CB7064"/>
    <w:rsid w:val="00CB7FDB"/>
    <w:rsid w:val="00CC072F"/>
    <w:rsid w:val="00CC0E36"/>
    <w:rsid w:val="00CC220B"/>
    <w:rsid w:val="00CC276F"/>
    <w:rsid w:val="00CC2E37"/>
    <w:rsid w:val="00CD3EE3"/>
    <w:rsid w:val="00CD4667"/>
    <w:rsid w:val="00CD4D23"/>
    <w:rsid w:val="00CE35B3"/>
    <w:rsid w:val="00CE4053"/>
    <w:rsid w:val="00CE7577"/>
    <w:rsid w:val="00CF1EB3"/>
    <w:rsid w:val="00CF571F"/>
    <w:rsid w:val="00CF6236"/>
    <w:rsid w:val="00D01B3F"/>
    <w:rsid w:val="00D07499"/>
    <w:rsid w:val="00D10C60"/>
    <w:rsid w:val="00D10D66"/>
    <w:rsid w:val="00D13275"/>
    <w:rsid w:val="00D14576"/>
    <w:rsid w:val="00D15D5C"/>
    <w:rsid w:val="00D16014"/>
    <w:rsid w:val="00D20C5B"/>
    <w:rsid w:val="00D24906"/>
    <w:rsid w:val="00D30651"/>
    <w:rsid w:val="00D307DF"/>
    <w:rsid w:val="00D3633E"/>
    <w:rsid w:val="00D36F3C"/>
    <w:rsid w:val="00D40C50"/>
    <w:rsid w:val="00D40D0A"/>
    <w:rsid w:val="00D42994"/>
    <w:rsid w:val="00D42AF3"/>
    <w:rsid w:val="00D437C0"/>
    <w:rsid w:val="00D47A33"/>
    <w:rsid w:val="00D47FE0"/>
    <w:rsid w:val="00D5159C"/>
    <w:rsid w:val="00D51C52"/>
    <w:rsid w:val="00D523C9"/>
    <w:rsid w:val="00D52417"/>
    <w:rsid w:val="00D534C9"/>
    <w:rsid w:val="00D5465A"/>
    <w:rsid w:val="00D57470"/>
    <w:rsid w:val="00D64700"/>
    <w:rsid w:val="00D648FA"/>
    <w:rsid w:val="00D649F9"/>
    <w:rsid w:val="00D64B5F"/>
    <w:rsid w:val="00D658F3"/>
    <w:rsid w:val="00D65FE5"/>
    <w:rsid w:val="00D67949"/>
    <w:rsid w:val="00D70D29"/>
    <w:rsid w:val="00D748EF"/>
    <w:rsid w:val="00D74AE1"/>
    <w:rsid w:val="00D8020E"/>
    <w:rsid w:val="00D80C9D"/>
    <w:rsid w:val="00D82043"/>
    <w:rsid w:val="00D82932"/>
    <w:rsid w:val="00D82D7E"/>
    <w:rsid w:val="00D85AC4"/>
    <w:rsid w:val="00D87ABA"/>
    <w:rsid w:val="00D90F23"/>
    <w:rsid w:val="00D94855"/>
    <w:rsid w:val="00D97204"/>
    <w:rsid w:val="00D97D96"/>
    <w:rsid w:val="00DA0A1E"/>
    <w:rsid w:val="00DA113C"/>
    <w:rsid w:val="00DA322E"/>
    <w:rsid w:val="00DA5243"/>
    <w:rsid w:val="00DA59A5"/>
    <w:rsid w:val="00DA7D7F"/>
    <w:rsid w:val="00DB267A"/>
    <w:rsid w:val="00DB2ED0"/>
    <w:rsid w:val="00DB3E18"/>
    <w:rsid w:val="00DB5645"/>
    <w:rsid w:val="00DB67C7"/>
    <w:rsid w:val="00DB7103"/>
    <w:rsid w:val="00DB72F6"/>
    <w:rsid w:val="00DC38E9"/>
    <w:rsid w:val="00DC45D5"/>
    <w:rsid w:val="00DC7265"/>
    <w:rsid w:val="00DC766E"/>
    <w:rsid w:val="00DC77E0"/>
    <w:rsid w:val="00DC7A5F"/>
    <w:rsid w:val="00DD589B"/>
    <w:rsid w:val="00DD64ED"/>
    <w:rsid w:val="00DD66C2"/>
    <w:rsid w:val="00DD6716"/>
    <w:rsid w:val="00DD79FC"/>
    <w:rsid w:val="00DE0F3B"/>
    <w:rsid w:val="00DE32D1"/>
    <w:rsid w:val="00DE35B6"/>
    <w:rsid w:val="00DE36C9"/>
    <w:rsid w:val="00DE64B3"/>
    <w:rsid w:val="00DF3935"/>
    <w:rsid w:val="00DF409B"/>
    <w:rsid w:val="00DF60BA"/>
    <w:rsid w:val="00DF6491"/>
    <w:rsid w:val="00DF7298"/>
    <w:rsid w:val="00E00100"/>
    <w:rsid w:val="00E00B72"/>
    <w:rsid w:val="00E04F16"/>
    <w:rsid w:val="00E07000"/>
    <w:rsid w:val="00E0773F"/>
    <w:rsid w:val="00E12900"/>
    <w:rsid w:val="00E12F99"/>
    <w:rsid w:val="00E13852"/>
    <w:rsid w:val="00E1388E"/>
    <w:rsid w:val="00E167C6"/>
    <w:rsid w:val="00E17D4C"/>
    <w:rsid w:val="00E2401D"/>
    <w:rsid w:val="00E2404C"/>
    <w:rsid w:val="00E258FF"/>
    <w:rsid w:val="00E25D49"/>
    <w:rsid w:val="00E34D1A"/>
    <w:rsid w:val="00E36A54"/>
    <w:rsid w:val="00E44468"/>
    <w:rsid w:val="00E4721E"/>
    <w:rsid w:val="00E47991"/>
    <w:rsid w:val="00E501C4"/>
    <w:rsid w:val="00E51B74"/>
    <w:rsid w:val="00E539E8"/>
    <w:rsid w:val="00E57D31"/>
    <w:rsid w:val="00E61F18"/>
    <w:rsid w:val="00E65329"/>
    <w:rsid w:val="00E65476"/>
    <w:rsid w:val="00E65CE1"/>
    <w:rsid w:val="00E66446"/>
    <w:rsid w:val="00E66AF6"/>
    <w:rsid w:val="00E71EF4"/>
    <w:rsid w:val="00E75AB5"/>
    <w:rsid w:val="00E75DB2"/>
    <w:rsid w:val="00E80043"/>
    <w:rsid w:val="00E8275C"/>
    <w:rsid w:val="00E9189E"/>
    <w:rsid w:val="00E95BEE"/>
    <w:rsid w:val="00E95CB0"/>
    <w:rsid w:val="00E968B7"/>
    <w:rsid w:val="00EA3468"/>
    <w:rsid w:val="00EB4535"/>
    <w:rsid w:val="00EB4F70"/>
    <w:rsid w:val="00EC0DD0"/>
    <w:rsid w:val="00EC259B"/>
    <w:rsid w:val="00EC3372"/>
    <w:rsid w:val="00EC54A2"/>
    <w:rsid w:val="00ED5D58"/>
    <w:rsid w:val="00EE1073"/>
    <w:rsid w:val="00EE6AFC"/>
    <w:rsid w:val="00EE7D37"/>
    <w:rsid w:val="00EF1929"/>
    <w:rsid w:val="00EF25D6"/>
    <w:rsid w:val="00EF3749"/>
    <w:rsid w:val="00EF76CC"/>
    <w:rsid w:val="00EF797D"/>
    <w:rsid w:val="00F00BBF"/>
    <w:rsid w:val="00F00D86"/>
    <w:rsid w:val="00F010D3"/>
    <w:rsid w:val="00F02411"/>
    <w:rsid w:val="00F060EC"/>
    <w:rsid w:val="00F0640C"/>
    <w:rsid w:val="00F10C37"/>
    <w:rsid w:val="00F171EE"/>
    <w:rsid w:val="00F17704"/>
    <w:rsid w:val="00F17718"/>
    <w:rsid w:val="00F21913"/>
    <w:rsid w:val="00F25747"/>
    <w:rsid w:val="00F26891"/>
    <w:rsid w:val="00F31C68"/>
    <w:rsid w:val="00F3789A"/>
    <w:rsid w:val="00F41FA1"/>
    <w:rsid w:val="00F423AB"/>
    <w:rsid w:val="00F44348"/>
    <w:rsid w:val="00F44DF8"/>
    <w:rsid w:val="00F465FC"/>
    <w:rsid w:val="00F50E5B"/>
    <w:rsid w:val="00F53D50"/>
    <w:rsid w:val="00F5406E"/>
    <w:rsid w:val="00F56A4E"/>
    <w:rsid w:val="00F57FE4"/>
    <w:rsid w:val="00F600D4"/>
    <w:rsid w:val="00F60569"/>
    <w:rsid w:val="00F6218D"/>
    <w:rsid w:val="00F6248E"/>
    <w:rsid w:val="00F6474B"/>
    <w:rsid w:val="00F648C4"/>
    <w:rsid w:val="00F64E67"/>
    <w:rsid w:val="00F70EDA"/>
    <w:rsid w:val="00F73489"/>
    <w:rsid w:val="00F73654"/>
    <w:rsid w:val="00F75649"/>
    <w:rsid w:val="00F758BC"/>
    <w:rsid w:val="00F77148"/>
    <w:rsid w:val="00F77CAB"/>
    <w:rsid w:val="00F77D56"/>
    <w:rsid w:val="00F82899"/>
    <w:rsid w:val="00F82A8A"/>
    <w:rsid w:val="00F831D6"/>
    <w:rsid w:val="00F833A2"/>
    <w:rsid w:val="00F8562F"/>
    <w:rsid w:val="00F8695D"/>
    <w:rsid w:val="00F86EBF"/>
    <w:rsid w:val="00F9097E"/>
    <w:rsid w:val="00F91AA9"/>
    <w:rsid w:val="00F936F7"/>
    <w:rsid w:val="00F93C89"/>
    <w:rsid w:val="00F947B1"/>
    <w:rsid w:val="00F9690C"/>
    <w:rsid w:val="00FA219E"/>
    <w:rsid w:val="00FB2048"/>
    <w:rsid w:val="00FB2084"/>
    <w:rsid w:val="00FB2B8C"/>
    <w:rsid w:val="00FB3EEC"/>
    <w:rsid w:val="00FB5267"/>
    <w:rsid w:val="00FB5A03"/>
    <w:rsid w:val="00FB5CBA"/>
    <w:rsid w:val="00FB5D6A"/>
    <w:rsid w:val="00FB7FBA"/>
    <w:rsid w:val="00FC3223"/>
    <w:rsid w:val="00FC5A34"/>
    <w:rsid w:val="00FD322D"/>
    <w:rsid w:val="00FD6578"/>
    <w:rsid w:val="00FE01AF"/>
    <w:rsid w:val="00FE19F2"/>
    <w:rsid w:val="00FE36D1"/>
    <w:rsid w:val="00FE421E"/>
    <w:rsid w:val="00FE47C9"/>
    <w:rsid w:val="00FE556F"/>
    <w:rsid w:val="00FE6F22"/>
    <w:rsid w:val="00FE7838"/>
    <w:rsid w:val="00FF1E73"/>
    <w:rsid w:val="00FF2044"/>
    <w:rsid w:val="00FF2118"/>
    <w:rsid w:val="00FF48D2"/>
    <w:rsid w:val="00FF5BD5"/>
    <w:rsid w:val="00FF5C9A"/>
    <w:rsid w:val="00FF6037"/>
    <w:rsid w:val="00FF60F4"/>
    <w:rsid w:val="00FF7952"/>
    <w:rsid w:val="0101DE2D"/>
    <w:rsid w:val="01B5667B"/>
    <w:rsid w:val="01F4EEB6"/>
    <w:rsid w:val="026692DE"/>
    <w:rsid w:val="02F9C5E5"/>
    <w:rsid w:val="03074DB3"/>
    <w:rsid w:val="03478041"/>
    <w:rsid w:val="03D12E14"/>
    <w:rsid w:val="040ADE2B"/>
    <w:rsid w:val="044B7035"/>
    <w:rsid w:val="0494109B"/>
    <w:rsid w:val="049D57FC"/>
    <w:rsid w:val="04D2EDFE"/>
    <w:rsid w:val="050647CD"/>
    <w:rsid w:val="055457DC"/>
    <w:rsid w:val="05793672"/>
    <w:rsid w:val="05CD9F75"/>
    <w:rsid w:val="06345CA3"/>
    <w:rsid w:val="064F16D8"/>
    <w:rsid w:val="0683F6E4"/>
    <w:rsid w:val="068CED6C"/>
    <w:rsid w:val="06DCDC09"/>
    <w:rsid w:val="0764701E"/>
    <w:rsid w:val="076DA4DE"/>
    <w:rsid w:val="07984392"/>
    <w:rsid w:val="07EEC876"/>
    <w:rsid w:val="08068E50"/>
    <w:rsid w:val="0823EF17"/>
    <w:rsid w:val="08523232"/>
    <w:rsid w:val="088B2E82"/>
    <w:rsid w:val="09132EBB"/>
    <w:rsid w:val="092A6683"/>
    <w:rsid w:val="09893977"/>
    <w:rsid w:val="09C54E90"/>
    <w:rsid w:val="0A1B914C"/>
    <w:rsid w:val="0A2E5243"/>
    <w:rsid w:val="0A5AA9DA"/>
    <w:rsid w:val="0B6D4AF0"/>
    <w:rsid w:val="0C3AECD4"/>
    <w:rsid w:val="0C6E6869"/>
    <w:rsid w:val="0C6F75BA"/>
    <w:rsid w:val="0C810211"/>
    <w:rsid w:val="0CB3B2C1"/>
    <w:rsid w:val="0D19DC54"/>
    <w:rsid w:val="0D4B0FF4"/>
    <w:rsid w:val="0E267AAD"/>
    <w:rsid w:val="0E706677"/>
    <w:rsid w:val="0EB93107"/>
    <w:rsid w:val="0EBE3C5D"/>
    <w:rsid w:val="0F11C8C2"/>
    <w:rsid w:val="0F122E6E"/>
    <w:rsid w:val="0FBECE59"/>
    <w:rsid w:val="10B5FDE8"/>
    <w:rsid w:val="10CACBD7"/>
    <w:rsid w:val="10CB745E"/>
    <w:rsid w:val="10DDA0EC"/>
    <w:rsid w:val="11274789"/>
    <w:rsid w:val="11A86EFA"/>
    <w:rsid w:val="11D95E0B"/>
    <w:rsid w:val="120D03B6"/>
    <w:rsid w:val="132B8704"/>
    <w:rsid w:val="13CA7B0F"/>
    <w:rsid w:val="13F56E3E"/>
    <w:rsid w:val="13FB374F"/>
    <w:rsid w:val="147D0D0A"/>
    <w:rsid w:val="14E87E15"/>
    <w:rsid w:val="1506CFD1"/>
    <w:rsid w:val="1515B856"/>
    <w:rsid w:val="152C9AE2"/>
    <w:rsid w:val="1541F256"/>
    <w:rsid w:val="157216B5"/>
    <w:rsid w:val="1604B77B"/>
    <w:rsid w:val="164DA5F6"/>
    <w:rsid w:val="16A0DD00"/>
    <w:rsid w:val="16DB358C"/>
    <w:rsid w:val="16E63B29"/>
    <w:rsid w:val="171FB3C6"/>
    <w:rsid w:val="17EEAB92"/>
    <w:rsid w:val="185CFF2D"/>
    <w:rsid w:val="1875F57B"/>
    <w:rsid w:val="18C61924"/>
    <w:rsid w:val="18E1500D"/>
    <w:rsid w:val="18F83CBD"/>
    <w:rsid w:val="19C05F42"/>
    <w:rsid w:val="19C70729"/>
    <w:rsid w:val="19E55091"/>
    <w:rsid w:val="19E93DD0"/>
    <w:rsid w:val="1A6E16EC"/>
    <w:rsid w:val="1A6FED5C"/>
    <w:rsid w:val="1AA9F3E6"/>
    <w:rsid w:val="1BE44F0F"/>
    <w:rsid w:val="1BF05087"/>
    <w:rsid w:val="1C5B7863"/>
    <w:rsid w:val="1CA00789"/>
    <w:rsid w:val="1CBFFA70"/>
    <w:rsid w:val="1CE0F67B"/>
    <w:rsid w:val="1D25E05F"/>
    <w:rsid w:val="1D2BE2BA"/>
    <w:rsid w:val="1DCDF9EF"/>
    <w:rsid w:val="1DD45E70"/>
    <w:rsid w:val="1DF605BA"/>
    <w:rsid w:val="1EA3879B"/>
    <w:rsid w:val="1EF64470"/>
    <w:rsid w:val="1FDC54A8"/>
    <w:rsid w:val="201B3D64"/>
    <w:rsid w:val="21CAF38A"/>
    <w:rsid w:val="21F4DFB1"/>
    <w:rsid w:val="222A7931"/>
    <w:rsid w:val="222DC16C"/>
    <w:rsid w:val="2239B7EF"/>
    <w:rsid w:val="225E100B"/>
    <w:rsid w:val="226B28BE"/>
    <w:rsid w:val="2274DC61"/>
    <w:rsid w:val="229DBB80"/>
    <w:rsid w:val="22A5ADEF"/>
    <w:rsid w:val="2323D427"/>
    <w:rsid w:val="23B4D6D1"/>
    <w:rsid w:val="23DA1A0E"/>
    <w:rsid w:val="240AD24D"/>
    <w:rsid w:val="2470FADF"/>
    <w:rsid w:val="24B5DDF2"/>
    <w:rsid w:val="24F474C6"/>
    <w:rsid w:val="2527DD02"/>
    <w:rsid w:val="259FC41F"/>
    <w:rsid w:val="25BB2DBF"/>
    <w:rsid w:val="2641E244"/>
    <w:rsid w:val="2668C560"/>
    <w:rsid w:val="26C338C9"/>
    <w:rsid w:val="2778089F"/>
    <w:rsid w:val="277CCC2B"/>
    <w:rsid w:val="278CFEA3"/>
    <w:rsid w:val="27CCB164"/>
    <w:rsid w:val="2836819E"/>
    <w:rsid w:val="289A9D65"/>
    <w:rsid w:val="28D8D1FA"/>
    <w:rsid w:val="296D11FC"/>
    <w:rsid w:val="299B479D"/>
    <w:rsid w:val="29E9E631"/>
    <w:rsid w:val="2AB01D6E"/>
    <w:rsid w:val="2AF2C40B"/>
    <w:rsid w:val="2B063BCB"/>
    <w:rsid w:val="2B0CBB76"/>
    <w:rsid w:val="2B2EF09E"/>
    <w:rsid w:val="2BBA95A8"/>
    <w:rsid w:val="2BE1F7C3"/>
    <w:rsid w:val="2D56495D"/>
    <w:rsid w:val="2D73F11B"/>
    <w:rsid w:val="2E4E6AB7"/>
    <w:rsid w:val="2E708444"/>
    <w:rsid w:val="2E791945"/>
    <w:rsid w:val="2E9D37C7"/>
    <w:rsid w:val="2EE299CC"/>
    <w:rsid w:val="2F398E27"/>
    <w:rsid w:val="303C58E0"/>
    <w:rsid w:val="307420AF"/>
    <w:rsid w:val="30B7C868"/>
    <w:rsid w:val="316889D5"/>
    <w:rsid w:val="3195DCEE"/>
    <w:rsid w:val="32025137"/>
    <w:rsid w:val="32A5D1C3"/>
    <w:rsid w:val="32BC1A80"/>
    <w:rsid w:val="32C54273"/>
    <w:rsid w:val="32EF7DD8"/>
    <w:rsid w:val="33A50B9B"/>
    <w:rsid w:val="3573A0C4"/>
    <w:rsid w:val="3595CB54"/>
    <w:rsid w:val="35ACCA82"/>
    <w:rsid w:val="35EB0B55"/>
    <w:rsid w:val="36490B01"/>
    <w:rsid w:val="36514DAF"/>
    <w:rsid w:val="365EF769"/>
    <w:rsid w:val="36AB5AAC"/>
    <w:rsid w:val="371076D7"/>
    <w:rsid w:val="37174385"/>
    <w:rsid w:val="381FFCD0"/>
    <w:rsid w:val="384AE883"/>
    <w:rsid w:val="388E9DF1"/>
    <w:rsid w:val="3A02963C"/>
    <w:rsid w:val="3AA805D1"/>
    <w:rsid w:val="3AD848C8"/>
    <w:rsid w:val="3B41876A"/>
    <w:rsid w:val="3B89CFC3"/>
    <w:rsid w:val="3BFD6B0E"/>
    <w:rsid w:val="3C00B6E2"/>
    <w:rsid w:val="3C4C488A"/>
    <w:rsid w:val="3CC9314E"/>
    <w:rsid w:val="3CD3C1EE"/>
    <w:rsid w:val="3D497622"/>
    <w:rsid w:val="3E9EEBDE"/>
    <w:rsid w:val="3EBF8483"/>
    <w:rsid w:val="3F2741DE"/>
    <w:rsid w:val="3F2D1F84"/>
    <w:rsid w:val="4046BBF9"/>
    <w:rsid w:val="407C12C1"/>
    <w:rsid w:val="40BC6290"/>
    <w:rsid w:val="40D4EBDF"/>
    <w:rsid w:val="40DADF7E"/>
    <w:rsid w:val="41339248"/>
    <w:rsid w:val="418F345F"/>
    <w:rsid w:val="422892DA"/>
    <w:rsid w:val="424A6A55"/>
    <w:rsid w:val="424D9180"/>
    <w:rsid w:val="424E39AD"/>
    <w:rsid w:val="42ABEAC6"/>
    <w:rsid w:val="42CF5BE0"/>
    <w:rsid w:val="43089313"/>
    <w:rsid w:val="435F9439"/>
    <w:rsid w:val="43BD0F30"/>
    <w:rsid w:val="43FB2F4D"/>
    <w:rsid w:val="44513B01"/>
    <w:rsid w:val="445D41E2"/>
    <w:rsid w:val="448F4268"/>
    <w:rsid w:val="44A1B5DB"/>
    <w:rsid w:val="44B0CF27"/>
    <w:rsid w:val="458737D3"/>
    <w:rsid w:val="46046E40"/>
    <w:rsid w:val="4616538E"/>
    <w:rsid w:val="46732ABC"/>
    <w:rsid w:val="46AFA487"/>
    <w:rsid w:val="46D9B33E"/>
    <w:rsid w:val="471982F2"/>
    <w:rsid w:val="471F5E32"/>
    <w:rsid w:val="48C4891E"/>
    <w:rsid w:val="4914B359"/>
    <w:rsid w:val="4915E8FC"/>
    <w:rsid w:val="49B1F20A"/>
    <w:rsid w:val="4A14D9FB"/>
    <w:rsid w:val="4A388E16"/>
    <w:rsid w:val="4A707479"/>
    <w:rsid w:val="4A9BB5C8"/>
    <w:rsid w:val="4B172A2B"/>
    <w:rsid w:val="4B81BC79"/>
    <w:rsid w:val="4BC49A88"/>
    <w:rsid w:val="4BE98DD0"/>
    <w:rsid w:val="4C9F2D81"/>
    <w:rsid w:val="4CF0F660"/>
    <w:rsid w:val="4D13E289"/>
    <w:rsid w:val="4D327CC3"/>
    <w:rsid w:val="4D63E6ED"/>
    <w:rsid w:val="4D9446D4"/>
    <w:rsid w:val="4E3C9CD3"/>
    <w:rsid w:val="4E7A476A"/>
    <w:rsid w:val="4E8CFAB5"/>
    <w:rsid w:val="4EF2C93D"/>
    <w:rsid w:val="4EF747A1"/>
    <w:rsid w:val="4F0315F9"/>
    <w:rsid w:val="4F0E526C"/>
    <w:rsid w:val="4F153A61"/>
    <w:rsid w:val="4F592C97"/>
    <w:rsid w:val="4FDE733D"/>
    <w:rsid w:val="5037CE65"/>
    <w:rsid w:val="50B0193E"/>
    <w:rsid w:val="51323BB7"/>
    <w:rsid w:val="51AC179E"/>
    <w:rsid w:val="51C6A98A"/>
    <w:rsid w:val="5205E584"/>
    <w:rsid w:val="52DECB03"/>
    <w:rsid w:val="52EECA7A"/>
    <w:rsid w:val="533A76F1"/>
    <w:rsid w:val="53425B08"/>
    <w:rsid w:val="53631FFE"/>
    <w:rsid w:val="53832D3D"/>
    <w:rsid w:val="538DD93D"/>
    <w:rsid w:val="53A651A3"/>
    <w:rsid w:val="53B356C5"/>
    <w:rsid w:val="54217091"/>
    <w:rsid w:val="5479F30C"/>
    <w:rsid w:val="547CC497"/>
    <w:rsid w:val="554A8DDF"/>
    <w:rsid w:val="5599574E"/>
    <w:rsid w:val="560F2278"/>
    <w:rsid w:val="5668899E"/>
    <w:rsid w:val="5683EF0A"/>
    <w:rsid w:val="5714DCF8"/>
    <w:rsid w:val="57465D5B"/>
    <w:rsid w:val="580AA2E1"/>
    <w:rsid w:val="58438C8C"/>
    <w:rsid w:val="5879B0A0"/>
    <w:rsid w:val="58D315D0"/>
    <w:rsid w:val="593B0E7A"/>
    <w:rsid w:val="594088DB"/>
    <w:rsid w:val="5999B4CE"/>
    <w:rsid w:val="59ABD57A"/>
    <w:rsid w:val="5A0732B0"/>
    <w:rsid w:val="5A2BAA4A"/>
    <w:rsid w:val="5A81D922"/>
    <w:rsid w:val="5B2D7915"/>
    <w:rsid w:val="5B5F5535"/>
    <w:rsid w:val="5B6D173E"/>
    <w:rsid w:val="5CB4F505"/>
    <w:rsid w:val="5D3A3E20"/>
    <w:rsid w:val="5D8A4D63"/>
    <w:rsid w:val="5D9C2C3E"/>
    <w:rsid w:val="5DD3B77B"/>
    <w:rsid w:val="5E36746F"/>
    <w:rsid w:val="5EB7059F"/>
    <w:rsid w:val="5ED04B94"/>
    <w:rsid w:val="5F6B340B"/>
    <w:rsid w:val="5F71B62C"/>
    <w:rsid w:val="5FBD0005"/>
    <w:rsid w:val="5FFC5616"/>
    <w:rsid w:val="60C4CFCE"/>
    <w:rsid w:val="60C6BC8C"/>
    <w:rsid w:val="60E03F21"/>
    <w:rsid w:val="61829139"/>
    <w:rsid w:val="62371235"/>
    <w:rsid w:val="6248BE2E"/>
    <w:rsid w:val="62C37D67"/>
    <w:rsid w:val="6312D868"/>
    <w:rsid w:val="63D64145"/>
    <w:rsid w:val="64253F23"/>
    <w:rsid w:val="64B901E3"/>
    <w:rsid w:val="64CD2E31"/>
    <w:rsid w:val="6521F2B2"/>
    <w:rsid w:val="663802FB"/>
    <w:rsid w:val="6685DBC9"/>
    <w:rsid w:val="669FC43B"/>
    <w:rsid w:val="66F17409"/>
    <w:rsid w:val="67953898"/>
    <w:rsid w:val="67AD8163"/>
    <w:rsid w:val="67AF758D"/>
    <w:rsid w:val="67DE6F41"/>
    <w:rsid w:val="685B4B37"/>
    <w:rsid w:val="68706ACF"/>
    <w:rsid w:val="689473B1"/>
    <w:rsid w:val="689FD45D"/>
    <w:rsid w:val="68ECDB4C"/>
    <w:rsid w:val="69789789"/>
    <w:rsid w:val="69E2489C"/>
    <w:rsid w:val="6A0A5AB0"/>
    <w:rsid w:val="6A4D5411"/>
    <w:rsid w:val="6A8D7E24"/>
    <w:rsid w:val="6B3C1F83"/>
    <w:rsid w:val="6BA5B861"/>
    <w:rsid w:val="6CC5238D"/>
    <w:rsid w:val="6D57F743"/>
    <w:rsid w:val="6DDDF27C"/>
    <w:rsid w:val="6ECE4EDA"/>
    <w:rsid w:val="70A8A2B4"/>
    <w:rsid w:val="70BC7F6C"/>
    <w:rsid w:val="710BD754"/>
    <w:rsid w:val="719F1B81"/>
    <w:rsid w:val="723E2553"/>
    <w:rsid w:val="726572B3"/>
    <w:rsid w:val="72D5D70F"/>
    <w:rsid w:val="733ADF45"/>
    <w:rsid w:val="7377EE31"/>
    <w:rsid w:val="739265DB"/>
    <w:rsid w:val="73D91085"/>
    <w:rsid w:val="73EE1413"/>
    <w:rsid w:val="741A320E"/>
    <w:rsid w:val="742B3D92"/>
    <w:rsid w:val="7487BD06"/>
    <w:rsid w:val="74B58C5A"/>
    <w:rsid w:val="74D17FFC"/>
    <w:rsid w:val="74DA42C0"/>
    <w:rsid w:val="7521F2A1"/>
    <w:rsid w:val="76032003"/>
    <w:rsid w:val="77C53D95"/>
    <w:rsid w:val="77D65AE6"/>
    <w:rsid w:val="782D4581"/>
    <w:rsid w:val="78771423"/>
    <w:rsid w:val="787DA4E8"/>
    <w:rsid w:val="789FB2F9"/>
    <w:rsid w:val="78E338DC"/>
    <w:rsid w:val="7956D1CA"/>
    <w:rsid w:val="79711A6D"/>
    <w:rsid w:val="79B57E62"/>
    <w:rsid w:val="79C49D56"/>
    <w:rsid w:val="7BB28675"/>
    <w:rsid w:val="7BCEBADF"/>
    <w:rsid w:val="7C7D0B4D"/>
    <w:rsid w:val="7D45DD97"/>
    <w:rsid w:val="7D58881B"/>
    <w:rsid w:val="7D58B37F"/>
    <w:rsid w:val="7D9B2F1B"/>
    <w:rsid w:val="7DC9B1CE"/>
    <w:rsid w:val="7E010F4C"/>
    <w:rsid w:val="7E1BB4AB"/>
    <w:rsid w:val="7E54B1D0"/>
    <w:rsid w:val="7EFAEEDB"/>
    <w:rsid w:val="7F01DD94"/>
    <w:rsid w:val="7FE80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72CFA"/>
  <w15:chartTrackingRefBased/>
  <w15:docId w15:val="{652415F7-0616-42F2-8D7E-30237AD3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643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3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3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3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3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3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3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643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3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3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30E"/>
    <w:rPr>
      <w:rFonts w:eastAsiaTheme="majorEastAsia" w:cstheme="majorBidi"/>
      <w:color w:val="272727" w:themeColor="text1" w:themeTint="D8"/>
    </w:rPr>
  </w:style>
  <w:style w:type="paragraph" w:styleId="Title">
    <w:name w:val="Title"/>
    <w:basedOn w:val="Normal"/>
    <w:next w:val="Normal"/>
    <w:link w:val="TitleChar"/>
    <w:uiPriority w:val="10"/>
    <w:qFormat/>
    <w:rsid w:val="00564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3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30E"/>
    <w:pPr>
      <w:spacing w:before="160"/>
      <w:jc w:val="center"/>
    </w:pPr>
    <w:rPr>
      <w:i/>
      <w:iCs/>
      <w:color w:val="404040" w:themeColor="text1" w:themeTint="BF"/>
    </w:rPr>
  </w:style>
  <w:style w:type="character" w:customStyle="1" w:styleId="QuoteChar">
    <w:name w:val="Quote Char"/>
    <w:basedOn w:val="DefaultParagraphFont"/>
    <w:link w:val="Quote"/>
    <w:uiPriority w:val="29"/>
    <w:rsid w:val="0056430E"/>
    <w:rPr>
      <w:i/>
      <w:iCs/>
      <w:color w:val="404040" w:themeColor="text1" w:themeTint="BF"/>
    </w:rPr>
  </w:style>
  <w:style w:type="paragraph" w:styleId="ListParagraph">
    <w:name w:val="List Paragraph"/>
    <w:basedOn w:val="Normal"/>
    <w:uiPriority w:val="34"/>
    <w:qFormat/>
    <w:rsid w:val="0056430E"/>
    <w:pPr>
      <w:ind w:left="720"/>
      <w:contextualSpacing/>
    </w:pPr>
  </w:style>
  <w:style w:type="character" w:styleId="IntenseEmphasis">
    <w:name w:val="Intense Emphasis"/>
    <w:basedOn w:val="DefaultParagraphFont"/>
    <w:uiPriority w:val="21"/>
    <w:qFormat/>
    <w:rsid w:val="0056430E"/>
    <w:rPr>
      <w:i/>
      <w:iCs/>
      <w:color w:val="0F4761" w:themeColor="accent1" w:themeShade="BF"/>
    </w:rPr>
  </w:style>
  <w:style w:type="paragraph" w:styleId="IntenseQuote">
    <w:name w:val="Intense Quote"/>
    <w:basedOn w:val="Normal"/>
    <w:next w:val="Normal"/>
    <w:link w:val="IntenseQuoteChar"/>
    <w:uiPriority w:val="30"/>
    <w:qFormat/>
    <w:rsid w:val="0056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30E"/>
    <w:rPr>
      <w:i/>
      <w:iCs/>
      <w:color w:val="0F4761" w:themeColor="accent1" w:themeShade="BF"/>
    </w:rPr>
  </w:style>
  <w:style w:type="character" w:styleId="IntenseReference">
    <w:name w:val="Intense Reference"/>
    <w:basedOn w:val="DefaultParagraphFont"/>
    <w:uiPriority w:val="32"/>
    <w:qFormat/>
    <w:rsid w:val="0056430E"/>
    <w:rPr>
      <w:b/>
      <w:bCs/>
      <w:smallCaps/>
      <w:color w:val="0F4761" w:themeColor="accent1" w:themeShade="BF"/>
      <w:spacing w:val="5"/>
    </w:rPr>
  </w:style>
  <w:style w:type="paragraph" w:styleId="Header">
    <w:name w:val="header"/>
    <w:basedOn w:val="Normal"/>
    <w:link w:val="HeaderChar"/>
    <w:uiPriority w:val="99"/>
    <w:unhideWhenUsed/>
    <w:rsid w:val="00574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02C"/>
  </w:style>
  <w:style w:type="paragraph" w:styleId="Footer">
    <w:name w:val="footer"/>
    <w:basedOn w:val="Normal"/>
    <w:link w:val="FooterChar"/>
    <w:uiPriority w:val="99"/>
    <w:unhideWhenUsed/>
    <w:rsid w:val="00574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02C"/>
  </w:style>
  <w:style w:type="character" w:styleId="CommentReference">
    <w:name w:val="annotation reference"/>
    <w:basedOn w:val="DefaultParagraphFont"/>
    <w:uiPriority w:val="99"/>
    <w:semiHidden/>
    <w:unhideWhenUsed/>
    <w:rsid w:val="008C5EEE"/>
    <w:rPr>
      <w:sz w:val="16"/>
      <w:szCs w:val="16"/>
    </w:rPr>
  </w:style>
  <w:style w:type="paragraph" w:styleId="CommentText">
    <w:name w:val="annotation text"/>
    <w:basedOn w:val="Normal"/>
    <w:link w:val="CommentTextChar"/>
    <w:uiPriority w:val="99"/>
    <w:unhideWhenUsed/>
    <w:rsid w:val="008C5EEE"/>
    <w:pPr>
      <w:spacing w:line="240" w:lineRule="auto"/>
    </w:pPr>
    <w:rPr>
      <w:sz w:val="20"/>
      <w:szCs w:val="20"/>
    </w:rPr>
  </w:style>
  <w:style w:type="character" w:customStyle="1" w:styleId="CommentTextChar">
    <w:name w:val="Comment Text Char"/>
    <w:basedOn w:val="DefaultParagraphFont"/>
    <w:link w:val="CommentText"/>
    <w:uiPriority w:val="99"/>
    <w:rsid w:val="008C5EEE"/>
    <w:rPr>
      <w:sz w:val="20"/>
      <w:szCs w:val="20"/>
    </w:rPr>
  </w:style>
  <w:style w:type="paragraph" w:styleId="CommentSubject">
    <w:name w:val="annotation subject"/>
    <w:basedOn w:val="CommentText"/>
    <w:next w:val="CommentText"/>
    <w:link w:val="CommentSubjectChar"/>
    <w:uiPriority w:val="99"/>
    <w:semiHidden/>
    <w:unhideWhenUsed/>
    <w:rsid w:val="008C5EEE"/>
    <w:rPr>
      <w:b/>
      <w:bCs/>
    </w:rPr>
  </w:style>
  <w:style w:type="character" w:customStyle="1" w:styleId="CommentSubjectChar">
    <w:name w:val="Comment Subject Char"/>
    <w:basedOn w:val="CommentTextChar"/>
    <w:link w:val="CommentSubject"/>
    <w:uiPriority w:val="99"/>
    <w:semiHidden/>
    <w:rsid w:val="008C5EEE"/>
    <w:rPr>
      <w:b/>
      <w:bCs/>
      <w:sz w:val="20"/>
      <w:szCs w:val="20"/>
    </w:rPr>
  </w:style>
  <w:style w:type="paragraph" w:styleId="Revision">
    <w:name w:val="Revision"/>
    <w:hidden/>
    <w:uiPriority w:val="99"/>
    <w:semiHidden/>
    <w:rsid w:val="008C5EEE"/>
    <w:pPr>
      <w:spacing w:after="0" w:line="240" w:lineRule="auto"/>
    </w:pPr>
  </w:style>
  <w:style w:type="character" w:styleId="Hyperlink">
    <w:name w:val="Hyperlink"/>
    <w:basedOn w:val="DefaultParagraphFont"/>
    <w:uiPriority w:val="99"/>
    <w:unhideWhenUsed/>
    <w:rsid w:val="00191BF4"/>
    <w:rPr>
      <w:color w:val="467886" w:themeColor="hyperlink"/>
      <w:u w:val="single"/>
    </w:rPr>
  </w:style>
  <w:style w:type="character" w:styleId="UnresolvedMention">
    <w:name w:val="Unresolved Mention"/>
    <w:basedOn w:val="DefaultParagraphFont"/>
    <w:uiPriority w:val="99"/>
    <w:semiHidden/>
    <w:unhideWhenUsed/>
    <w:rsid w:val="00191BF4"/>
    <w:rPr>
      <w:color w:val="605E5C"/>
      <w:shd w:val="clear" w:color="auto" w:fill="E1DFDD"/>
    </w:rPr>
  </w:style>
  <w:style w:type="table" w:styleId="TableGrid">
    <w:name w:val="Table Grid"/>
    <w:basedOn w:val="TableNormal"/>
    <w:uiPriority w:val="59"/>
    <w:rsid w:val="004B2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412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8266">
      <w:bodyDiv w:val="1"/>
      <w:marLeft w:val="0"/>
      <w:marRight w:val="0"/>
      <w:marTop w:val="0"/>
      <w:marBottom w:val="0"/>
      <w:divBdr>
        <w:top w:val="none" w:sz="0" w:space="0" w:color="auto"/>
        <w:left w:val="none" w:sz="0" w:space="0" w:color="auto"/>
        <w:bottom w:val="none" w:sz="0" w:space="0" w:color="auto"/>
        <w:right w:val="none" w:sz="0" w:space="0" w:color="auto"/>
      </w:divBdr>
    </w:div>
    <w:div w:id="249387604">
      <w:bodyDiv w:val="1"/>
      <w:marLeft w:val="0"/>
      <w:marRight w:val="0"/>
      <w:marTop w:val="0"/>
      <w:marBottom w:val="0"/>
      <w:divBdr>
        <w:top w:val="none" w:sz="0" w:space="0" w:color="auto"/>
        <w:left w:val="none" w:sz="0" w:space="0" w:color="auto"/>
        <w:bottom w:val="none" w:sz="0" w:space="0" w:color="auto"/>
        <w:right w:val="none" w:sz="0" w:space="0" w:color="auto"/>
      </w:divBdr>
    </w:div>
    <w:div w:id="380442944">
      <w:bodyDiv w:val="1"/>
      <w:marLeft w:val="0"/>
      <w:marRight w:val="0"/>
      <w:marTop w:val="0"/>
      <w:marBottom w:val="0"/>
      <w:divBdr>
        <w:top w:val="none" w:sz="0" w:space="0" w:color="auto"/>
        <w:left w:val="none" w:sz="0" w:space="0" w:color="auto"/>
        <w:bottom w:val="none" w:sz="0" w:space="0" w:color="auto"/>
        <w:right w:val="none" w:sz="0" w:space="0" w:color="auto"/>
      </w:divBdr>
    </w:div>
    <w:div w:id="388380280">
      <w:bodyDiv w:val="1"/>
      <w:marLeft w:val="0"/>
      <w:marRight w:val="0"/>
      <w:marTop w:val="0"/>
      <w:marBottom w:val="0"/>
      <w:divBdr>
        <w:top w:val="none" w:sz="0" w:space="0" w:color="auto"/>
        <w:left w:val="none" w:sz="0" w:space="0" w:color="auto"/>
        <w:bottom w:val="none" w:sz="0" w:space="0" w:color="auto"/>
        <w:right w:val="none" w:sz="0" w:space="0" w:color="auto"/>
      </w:divBdr>
    </w:div>
    <w:div w:id="403722807">
      <w:bodyDiv w:val="1"/>
      <w:marLeft w:val="0"/>
      <w:marRight w:val="0"/>
      <w:marTop w:val="0"/>
      <w:marBottom w:val="0"/>
      <w:divBdr>
        <w:top w:val="none" w:sz="0" w:space="0" w:color="auto"/>
        <w:left w:val="none" w:sz="0" w:space="0" w:color="auto"/>
        <w:bottom w:val="none" w:sz="0" w:space="0" w:color="auto"/>
        <w:right w:val="none" w:sz="0" w:space="0" w:color="auto"/>
      </w:divBdr>
    </w:div>
    <w:div w:id="432942676">
      <w:bodyDiv w:val="1"/>
      <w:marLeft w:val="0"/>
      <w:marRight w:val="0"/>
      <w:marTop w:val="0"/>
      <w:marBottom w:val="0"/>
      <w:divBdr>
        <w:top w:val="none" w:sz="0" w:space="0" w:color="auto"/>
        <w:left w:val="none" w:sz="0" w:space="0" w:color="auto"/>
        <w:bottom w:val="none" w:sz="0" w:space="0" w:color="auto"/>
        <w:right w:val="none" w:sz="0" w:space="0" w:color="auto"/>
      </w:divBdr>
    </w:div>
    <w:div w:id="437721465">
      <w:bodyDiv w:val="1"/>
      <w:marLeft w:val="0"/>
      <w:marRight w:val="0"/>
      <w:marTop w:val="0"/>
      <w:marBottom w:val="0"/>
      <w:divBdr>
        <w:top w:val="none" w:sz="0" w:space="0" w:color="auto"/>
        <w:left w:val="none" w:sz="0" w:space="0" w:color="auto"/>
        <w:bottom w:val="none" w:sz="0" w:space="0" w:color="auto"/>
        <w:right w:val="none" w:sz="0" w:space="0" w:color="auto"/>
      </w:divBdr>
    </w:div>
    <w:div w:id="478885474">
      <w:bodyDiv w:val="1"/>
      <w:marLeft w:val="0"/>
      <w:marRight w:val="0"/>
      <w:marTop w:val="0"/>
      <w:marBottom w:val="0"/>
      <w:divBdr>
        <w:top w:val="none" w:sz="0" w:space="0" w:color="auto"/>
        <w:left w:val="none" w:sz="0" w:space="0" w:color="auto"/>
        <w:bottom w:val="none" w:sz="0" w:space="0" w:color="auto"/>
        <w:right w:val="none" w:sz="0" w:space="0" w:color="auto"/>
      </w:divBdr>
    </w:div>
    <w:div w:id="484323741">
      <w:bodyDiv w:val="1"/>
      <w:marLeft w:val="0"/>
      <w:marRight w:val="0"/>
      <w:marTop w:val="0"/>
      <w:marBottom w:val="0"/>
      <w:divBdr>
        <w:top w:val="none" w:sz="0" w:space="0" w:color="auto"/>
        <w:left w:val="none" w:sz="0" w:space="0" w:color="auto"/>
        <w:bottom w:val="none" w:sz="0" w:space="0" w:color="auto"/>
        <w:right w:val="none" w:sz="0" w:space="0" w:color="auto"/>
      </w:divBdr>
    </w:div>
    <w:div w:id="570118702">
      <w:bodyDiv w:val="1"/>
      <w:marLeft w:val="0"/>
      <w:marRight w:val="0"/>
      <w:marTop w:val="0"/>
      <w:marBottom w:val="0"/>
      <w:divBdr>
        <w:top w:val="none" w:sz="0" w:space="0" w:color="auto"/>
        <w:left w:val="none" w:sz="0" w:space="0" w:color="auto"/>
        <w:bottom w:val="none" w:sz="0" w:space="0" w:color="auto"/>
        <w:right w:val="none" w:sz="0" w:space="0" w:color="auto"/>
      </w:divBdr>
    </w:div>
    <w:div w:id="614561509">
      <w:bodyDiv w:val="1"/>
      <w:marLeft w:val="0"/>
      <w:marRight w:val="0"/>
      <w:marTop w:val="0"/>
      <w:marBottom w:val="0"/>
      <w:divBdr>
        <w:top w:val="none" w:sz="0" w:space="0" w:color="auto"/>
        <w:left w:val="none" w:sz="0" w:space="0" w:color="auto"/>
        <w:bottom w:val="none" w:sz="0" w:space="0" w:color="auto"/>
        <w:right w:val="none" w:sz="0" w:space="0" w:color="auto"/>
      </w:divBdr>
    </w:div>
    <w:div w:id="744767040">
      <w:bodyDiv w:val="1"/>
      <w:marLeft w:val="0"/>
      <w:marRight w:val="0"/>
      <w:marTop w:val="0"/>
      <w:marBottom w:val="0"/>
      <w:divBdr>
        <w:top w:val="none" w:sz="0" w:space="0" w:color="auto"/>
        <w:left w:val="none" w:sz="0" w:space="0" w:color="auto"/>
        <w:bottom w:val="none" w:sz="0" w:space="0" w:color="auto"/>
        <w:right w:val="none" w:sz="0" w:space="0" w:color="auto"/>
      </w:divBdr>
    </w:div>
    <w:div w:id="749692854">
      <w:bodyDiv w:val="1"/>
      <w:marLeft w:val="0"/>
      <w:marRight w:val="0"/>
      <w:marTop w:val="0"/>
      <w:marBottom w:val="0"/>
      <w:divBdr>
        <w:top w:val="none" w:sz="0" w:space="0" w:color="auto"/>
        <w:left w:val="none" w:sz="0" w:space="0" w:color="auto"/>
        <w:bottom w:val="none" w:sz="0" w:space="0" w:color="auto"/>
        <w:right w:val="none" w:sz="0" w:space="0" w:color="auto"/>
      </w:divBdr>
    </w:div>
    <w:div w:id="756561899">
      <w:bodyDiv w:val="1"/>
      <w:marLeft w:val="0"/>
      <w:marRight w:val="0"/>
      <w:marTop w:val="0"/>
      <w:marBottom w:val="0"/>
      <w:divBdr>
        <w:top w:val="none" w:sz="0" w:space="0" w:color="auto"/>
        <w:left w:val="none" w:sz="0" w:space="0" w:color="auto"/>
        <w:bottom w:val="none" w:sz="0" w:space="0" w:color="auto"/>
        <w:right w:val="none" w:sz="0" w:space="0" w:color="auto"/>
      </w:divBdr>
    </w:div>
    <w:div w:id="792285441">
      <w:bodyDiv w:val="1"/>
      <w:marLeft w:val="0"/>
      <w:marRight w:val="0"/>
      <w:marTop w:val="0"/>
      <w:marBottom w:val="0"/>
      <w:divBdr>
        <w:top w:val="none" w:sz="0" w:space="0" w:color="auto"/>
        <w:left w:val="none" w:sz="0" w:space="0" w:color="auto"/>
        <w:bottom w:val="none" w:sz="0" w:space="0" w:color="auto"/>
        <w:right w:val="none" w:sz="0" w:space="0" w:color="auto"/>
      </w:divBdr>
    </w:div>
    <w:div w:id="830561170">
      <w:bodyDiv w:val="1"/>
      <w:marLeft w:val="0"/>
      <w:marRight w:val="0"/>
      <w:marTop w:val="0"/>
      <w:marBottom w:val="0"/>
      <w:divBdr>
        <w:top w:val="none" w:sz="0" w:space="0" w:color="auto"/>
        <w:left w:val="none" w:sz="0" w:space="0" w:color="auto"/>
        <w:bottom w:val="none" w:sz="0" w:space="0" w:color="auto"/>
        <w:right w:val="none" w:sz="0" w:space="0" w:color="auto"/>
      </w:divBdr>
    </w:div>
    <w:div w:id="870799569">
      <w:bodyDiv w:val="1"/>
      <w:marLeft w:val="0"/>
      <w:marRight w:val="0"/>
      <w:marTop w:val="0"/>
      <w:marBottom w:val="0"/>
      <w:divBdr>
        <w:top w:val="none" w:sz="0" w:space="0" w:color="auto"/>
        <w:left w:val="none" w:sz="0" w:space="0" w:color="auto"/>
        <w:bottom w:val="none" w:sz="0" w:space="0" w:color="auto"/>
        <w:right w:val="none" w:sz="0" w:space="0" w:color="auto"/>
      </w:divBdr>
      <w:divsChild>
        <w:div w:id="151722993">
          <w:marLeft w:val="0"/>
          <w:marRight w:val="0"/>
          <w:marTop w:val="0"/>
          <w:marBottom w:val="0"/>
          <w:divBdr>
            <w:top w:val="none" w:sz="0" w:space="0" w:color="auto"/>
            <w:left w:val="none" w:sz="0" w:space="0" w:color="auto"/>
            <w:bottom w:val="none" w:sz="0" w:space="0" w:color="auto"/>
            <w:right w:val="none" w:sz="0" w:space="0" w:color="auto"/>
          </w:divBdr>
        </w:div>
        <w:div w:id="386413219">
          <w:marLeft w:val="0"/>
          <w:marRight w:val="0"/>
          <w:marTop w:val="0"/>
          <w:marBottom w:val="0"/>
          <w:divBdr>
            <w:top w:val="none" w:sz="0" w:space="0" w:color="auto"/>
            <w:left w:val="none" w:sz="0" w:space="0" w:color="auto"/>
            <w:bottom w:val="none" w:sz="0" w:space="0" w:color="auto"/>
            <w:right w:val="none" w:sz="0" w:space="0" w:color="auto"/>
          </w:divBdr>
        </w:div>
        <w:div w:id="941760910">
          <w:marLeft w:val="0"/>
          <w:marRight w:val="0"/>
          <w:marTop w:val="0"/>
          <w:marBottom w:val="0"/>
          <w:divBdr>
            <w:top w:val="none" w:sz="0" w:space="0" w:color="auto"/>
            <w:left w:val="none" w:sz="0" w:space="0" w:color="auto"/>
            <w:bottom w:val="none" w:sz="0" w:space="0" w:color="auto"/>
            <w:right w:val="none" w:sz="0" w:space="0" w:color="auto"/>
          </w:divBdr>
        </w:div>
        <w:div w:id="950669468">
          <w:marLeft w:val="0"/>
          <w:marRight w:val="0"/>
          <w:marTop w:val="0"/>
          <w:marBottom w:val="0"/>
          <w:divBdr>
            <w:top w:val="none" w:sz="0" w:space="0" w:color="auto"/>
            <w:left w:val="none" w:sz="0" w:space="0" w:color="auto"/>
            <w:bottom w:val="none" w:sz="0" w:space="0" w:color="auto"/>
            <w:right w:val="none" w:sz="0" w:space="0" w:color="auto"/>
          </w:divBdr>
        </w:div>
        <w:div w:id="1077170545">
          <w:marLeft w:val="0"/>
          <w:marRight w:val="0"/>
          <w:marTop w:val="0"/>
          <w:marBottom w:val="0"/>
          <w:divBdr>
            <w:top w:val="none" w:sz="0" w:space="0" w:color="auto"/>
            <w:left w:val="none" w:sz="0" w:space="0" w:color="auto"/>
            <w:bottom w:val="none" w:sz="0" w:space="0" w:color="auto"/>
            <w:right w:val="none" w:sz="0" w:space="0" w:color="auto"/>
          </w:divBdr>
        </w:div>
        <w:div w:id="1232425823">
          <w:marLeft w:val="0"/>
          <w:marRight w:val="0"/>
          <w:marTop w:val="0"/>
          <w:marBottom w:val="0"/>
          <w:divBdr>
            <w:top w:val="none" w:sz="0" w:space="0" w:color="auto"/>
            <w:left w:val="none" w:sz="0" w:space="0" w:color="auto"/>
            <w:bottom w:val="none" w:sz="0" w:space="0" w:color="auto"/>
            <w:right w:val="none" w:sz="0" w:space="0" w:color="auto"/>
          </w:divBdr>
        </w:div>
        <w:div w:id="1820269817">
          <w:marLeft w:val="0"/>
          <w:marRight w:val="0"/>
          <w:marTop w:val="0"/>
          <w:marBottom w:val="0"/>
          <w:divBdr>
            <w:top w:val="none" w:sz="0" w:space="0" w:color="auto"/>
            <w:left w:val="none" w:sz="0" w:space="0" w:color="auto"/>
            <w:bottom w:val="none" w:sz="0" w:space="0" w:color="auto"/>
            <w:right w:val="none" w:sz="0" w:space="0" w:color="auto"/>
          </w:divBdr>
        </w:div>
        <w:div w:id="1942757541">
          <w:marLeft w:val="0"/>
          <w:marRight w:val="0"/>
          <w:marTop w:val="0"/>
          <w:marBottom w:val="0"/>
          <w:divBdr>
            <w:top w:val="none" w:sz="0" w:space="0" w:color="auto"/>
            <w:left w:val="none" w:sz="0" w:space="0" w:color="auto"/>
            <w:bottom w:val="none" w:sz="0" w:space="0" w:color="auto"/>
            <w:right w:val="none" w:sz="0" w:space="0" w:color="auto"/>
          </w:divBdr>
        </w:div>
        <w:div w:id="1945767738">
          <w:marLeft w:val="0"/>
          <w:marRight w:val="0"/>
          <w:marTop w:val="0"/>
          <w:marBottom w:val="0"/>
          <w:divBdr>
            <w:top w:val="none" w:sz="0" w:space="0" w:color="auto"/>
            <w:left w:val="none" w:sz="0" w:space="0" w:color="auto"/>
            <w:bottom w:val="none" w:sz="0" w:space="0" w:color="auto"/>
            <w:right w:val="none" w:sz="0" w:space="0" w:color="auto"/>
          </w:divBdr>
        </w:div>
        <w:div w:id="1992324664">
          <w:marLeft w:val="0"/>
          <w:marRight w:val="0"/>
          <w:marTop w:val="0"/>
          <w:marBottom w:val="0"/>
          <w:divBdr>
            <w:top w:val="none" w:sz="0" w:space="0" w:color="auto"/>
            <w:left w:val="none" w:sz="0" w:space="0" w:color="auto"/>
            <w:bottom w:val="none" w:sz="0" w:space="0" w:color="auto"/>
            <w:right w:val="none" w:sz="0" w:space="0" w:color="auto"/>
          </w:divBdr>
        </w:div>
      </w:divsChild>
    </w:div>
    <w:div w:id="878710583">
      <w:bodyDiv w:val="1"/>
      <w:marLeft w:val="0"/>
      <w:marRight w:val="0"/>
      <w:marTop w:val="0"/>
      <w:marBottom w:val="0"/>
      <w:divBdr>
        <w:top w:val="none" w:sz="0" w:space="0" w:color="auto"/>
        <w:left w:val="none" w:sz="0" w:space="0" w:color="auto"/>
        <w:bottom w:val="none" w:sz="0" w:space="0" w:color="auto"/>
        <w:right w:val="none" w:sz="0" w:space="0" w:color="auto"/>
      </w:divBdr>
    </w:div>
    <w:div w:id="925117961">
      <w:bodyDiv w:val="1"/>
      <w:marLeft w:val="0"/>
      <w:marRight w:val="0"/>
      <w:marTop w:val="0"/>
      <w:marBottom w:val="0"/>
      <w:divBdr>
        <w:top w:val="none" w:sz="0" w:space="0" w:color="auto"/>
        <w:left w:val="none" w:sz="0" w:space="0" w:color="auto"/>
        <w:bottom w:val="none" w:sz="0" w:space="0" w:color="auto"/>
        <w:right w:val="none" w:sz="0" w:space="0" w:color="auto"/>
      </w:divBdr>
    </w:div>
    <w:div w:id="955021661">
      <w:bodyDiv w:val="1"/>
      <w:marLeft w:val="0"/>
      <w:marRight w:val="0"/>
      <w:marTop w:val="0"/>
      <w:marBottom w:val="0"/>
      <w:divBdr>
        <w:top w:val="none" w:sz="0" w:space="0" w:color="auto"/>
        <w:left w:val="none" w:sz="0" w:space="0" w:color="auto"/>
        <w:bottom w:val="none" w:sz="0" w:space="0" w:color="auto"/>
        <w:right w:val="none" w:sz="0" w:space="0" w:color="auto"/>
      </w:divBdr>
    </w:div>
    <w:div w:id="959607834">
      <w:bodyDiv w:val="1"/>
      <w:marLeft w:val="0"/>
      <w:marRight w:val="0"/>
      <w:marTop w:val="0"/>
      <w:marBottom w:val="0"/>
      <w:divBdr>
        <w:top w:val="none" w:sz="0" w:space="0" w:color="auto"/>
        <w:left w:val="none" w:sz="0" w:space="0" w:color="auto"/>
        <w:bottom w:val="none" w:sz="0" w:space="0" w:color="auto"/>
        <w:right w:val="none" w:sz="0" w:space="0" w:color="auto"/>
      </w:divBdr>
    </w:div>
    <w:div w:id="983315482">
      <w:bodyDiv w:val="1"/>
      <w:marLeft w:val="0"/>
      <w:marRight w:val="0"/>
      <w:marTop w:val="0"/>
      <w:marBottom w:val="0"/>
      <w:divBdr>
        <w:top w:val="none" w:sz="0" w:space="0" w:color="auto"/>
        <w:left w:val="none" w:sz="0" w:space="0" w:color="auto"/>
        <w:bottom w:val="none" w:sz="0" w:space="0" w:color="auto"/>
        <w:right w:val="none" w:sz="0" w:space="0" w:color="auto"/>
      </w:divBdr>
    </w:div>
    <w:div w:id="997224672">
      <w:bodyDiv w:val="1"/>
      <w:marLeft w:val="0"/>
      <w:marRight w:val="0"/>
      <w:marTop w:val="0"/>
      <w:marBottom w:val="0"/>
      <w:divBdr>
        <w:top w:val="none" w:sz="0" w:space="0" w:color="auto"/>
        <w:left w:val="none" w:sz="0" w:space="0" w:color="auto"/>
        <w:bottom w:val="none" w:sz="0" w:space="0" w:color="auto"/>
        <w:right w:val="none" w:sz="0" w:space="0" w:color="auto"/>
      </w:divBdr>
    </w:div>
    <w:div w:id="1063336195">
      <w:bodyDiv w:val="1"/>
      <w:marLeft w:val="0"/>
      <w:marRight w:val="0"/>
      <w:marTop w:val="0"/>
      <w:marBottom w:val="0"/>
      <w:divBdr>
        <w:top w:val="none" w:sz="0" w:space="0" w:color="auto"/>
        <w:left w:val="none" w:sz="0" w:space="0" w:color="auto"/>
        <w:bottom w:val="none" w:sz="0" w:space="0" w:color="auto"/>
        <w:right w:val="none" w:sz="0" w:space="0" w:color="auto"/>
      </w:divBdr>
    </w:div>
    <w:div w:id="1110389761">
      <w:bodyDiv w:val="1"/>
      <w:marLeft w:val="0"/>
      <w:marRight w:val="0"/>
      <w:marTop w:val="0"/>
      <w:marBottom w:val="0"/>
      <w:divBdr>
        <w:top w:val="none" w:sz="0" w:space="0" w:color="auto"/>
        <w:left w:val="none" w:sz="0" w:space="0" w:color="auto"/>
        <w:bottom w:val="none" w:sz="0" w:space="0" w:color="auto"/>
        <w:right w:val="none" w:sz="0" w:space="0" w:color="auto"/>
      </w:divBdr>
    </w:div>
    <w:div w:id="1237739670">
      <w:bodyDiv w:val="1"/>
      <w:marLeft w:val="0"/>
      <w:marRight w:val="0"/>
      <w:marTop w:val="0"/>
      <w:marBottom w:val="0"/>
      <w:divBdr>
        <w:top w:val="none" w:sz="0" w:space="0" w:color="auto"/>
        <w:left w:val="none" w:sz="0" w:space="0" w:color="auto"/>
        <w:bottom w:val="none" w:sz="0" w:space="0" w:color="auto"/>
        <w:right w:val="none" w:sz="0" w:space="0" w:color="auto"/>
      </w:divBdr>
    </w:div>
    <w:div w:id="1264804955">
      <w:bodyDiv w:val="1"/>
      <w:marLeft w:val="0"/>
      <w:marRight w:val="0"/>
      <w:marTop w:val="0"/>
      <w:marBottom w:val="0"/>
      <w:divBdr>
        <w:top w:val="none" w:sz="0" w:space="0" w:color="auto"/>
        <w:left w:val="none" w:sz="0" w:space="0" w:color="auto"/>
        <w:bottom w:val="none" w:sz="0" w:space="0" w:color="auto"/>
        <w:right w:val="none" w:sz="0" w:space="0" w:color="auto"/>
      </w:divBdr>
    </w:div>
    <w:div w:id="1294211736">
      <w:bodyDiv w:val="1"/>
      <w:marLeft w:val="0"/>
      <w:marRight w:val="0"/>
      <w:marTop w:val="0"/>
      <w:marBottom w:val="0"/>
      <w:divBdr>
        <w:top w:val="none" w:sz="0" w:space="0" w:color="auto"/>
        <w:left w:val="none" w:sz="0" w:space="0" w:color="auto"/>
        <w:bottom w:val="none" w:sz="0" w:space="0" w:color="auto"/>
        <w:right w:val="none" w:sz="0" w:space="0" w:color="auto"/>
      </w:divBdr>
    </w:div>
    <w:div w:id="1323584657">
      <w:bodyDiv w:val="1"/>
      <w:marLeft w:val="0"/>
      <w:marRight w:val="0"/>
      <w:marTop w:val="0"/>
      <w:marBottom w:val="0"/>
      <w:divBdr>
        <w:top w:val="none" w:sz="0" w:space="0" w:color="auto"/>
        <w:left w:val="none" w:sz="0" w:space="0" w:color="auto"/>
        <w:bottom w:val="none" w:sz="0" w:space="0" w:color="auto"/>
        <w:right w:val="none" w:sz="0" w:space="0" w:color="auto"/>
      </w:divBdr>
    </w:div>
    <w:div w:id="1438328245">
      <w:bodyDiv w:val="1"/>
      <w:marLeft w:val="0"/>
      <w:marRight w:val="0"/>
      <w:marTop w:val="0"/>
      <w:marBottom w:val="0"/>
      <w:divBdr>
        <w:top w:val="none" w:sz="0" w:space="0" w:color="auto"/>
        <w:left w:val="none" w:sz="0" w:space="0" w:color="auto"/>
        <w:bottom w:val="none" w:sz="0" w:space="0" w:color="auto"/>
        <w:right w:val="none" w:sz="0" w:space="0" w:color="auto"/>
      </w:divBdr>
    </w:div>
    <w:div w:id="1528056046">
      <w:bodyDiv w:val="1"/>
      <w:marLeft w:val="0"/>
      <w:marRight w:val="0"/>
      <w:marTop w:val="0"/>
      <w:marBottom w:val="0"/>
      <w:divBdr>
        <w:top w:val="none" w:sz="0" w:space="0" w:color="auto"/>
        <w:left w:val="none" w:sz="0" w:space="0" w:color="auto"/>
        <w:bottom w:val="none" w:sz="0" w:space="0" w:color="auto"/>
        <w:right w:val="none" w:sz="0" w:space="0" w:color="auto"/>
      </w:divBdr>
    </w:div>
    <w:div w:id="1598518531">
      <w:bodyDiv w:val="1"/>
      <w:marLeft w:val="0"/>
      <w:marRight w:val="0"/>
      <w:marTop w:val="0"/>
      <w:marBottom w:val="0"/>
      <w:divBdr>
        <w:top w:val="none" w:sz="0" w:space="0" w:color="auto"/>
        <w:left w:val="none" w:sz="0" w:space="0" w:color="auto"/>
        <w:bottom w:val="none" w:sz="0" w:space="0" w:color="auto"/>
        <w:right w:val="none" w:sz="0" w:space="0" w:color="auto"/>
      </w:divBdr>
    </w:div>
    <w:div w:id="1709993300">
      <w:bodyDiv w:val="1"/>
      <w:marLeft w:val="0"/>
      <w:marRight w:val="0"/>
      <w:marTop w:val="0"/>
      <w:marBottom w:val="0"/>
      <w:divBdr>
        <w:top w:val="none" w:sz="0" w:space="0" w:color="auto"/>
        <w:left w:val="none" w:sz="0" w:space="0" w:color="auto"/>
        <w:bottom w:val="none" w:sz="0" w:space="0" w:color="auto"/>
        <w:right w:val="none" w:sz="0" w:space="0" w:color="auto"/>
      </w:divBdr>
      <w:divsChild>
        <w:div w:id="304897122">
          <w:marLeft w:val="0"/>
          <w:marRight w:val="0"/>
          <w:marTop w:val="0"/>
          <w:marBottom w:val="0"/>
          <w:divBdr>
            <w:top w:val="none" w:sz="0" w:space="0" w:color="auto"/>
            <w:left w:val="none" w:sz="0" w:space="0" w:color="auto"/>
            <w:bottom w:val="none" w:sz="0" w:space="0" w:color="auto"/>
            <w:right w:val="none" w:sz="0" w:space="0" w:color="auto"/>
          </w:divBdr>
        </w:div>
        <w:div w:id="332802204">
          <w:marLeft w:val="0"/>
          <w:marRight w:val="0"/>
          <w:marTop w:val="0"/>
          <w:marBottom w:val="0"/>
          <w:divBdr>
            <w:top w:val="none" w:sz="0" w:space="0" w:color="auto"/>
            <w:left w:val="none" w:sz="0" w:space="0" w:color="auto"/>
            <w:bottom w:val="none" w:sz="0" w:space="0" w:color="auto"/>
            <w:right w:val="none" w:sz="0" w:space="0" w:color="auto"/>
          </w:divBdr>
        </w:div>
        <w:div w:id="342976239">
          <w:marLeft w:val="0"/>
          <w:marRight w:val="0"/>
          <w:marTop w:val="0"/>
          <w:marBottom w:val="0"/>
          <w:divBdr>
            <w:top w:val="none" w:sz="0" w:space="0" w:color="auto"/>
            <w:left w:val="none" w:sz="0" w:space="0" w:color="auto"/>
            <w:bottom w:val="none" w:sz="0" w:space="0" w:color="auto"/>
            <w:right w:val="none" w:sz="0" w:space="0" w:color="auto"/>
          </w:divBdr>
        </w:div>
        <w:div w:id="1247424019">
          <w:marLeft w:val="0"/>
          <w:marRight w:val="0"/>
          <w:marTop w:val="0"/>
          <w:marBottom w:val="0"/>
          <w:divBdr>
            <w:top w:val="none" w:sz="0" w:space="0" w:color="auto"/>
            <w:left w:val="none" w:sz="0" w:space="0" w:color="auto"/>
            <w:bottom w:val="none" w:sz="0" w:space="0" w:color="auto"/>
            <w:right w:val="none" w:sz="0" w:space="0" w:color="auto"/>
          </w:divBdr>
        </w:div>
        <w:div w:id="1943760142">
          <w:marLeft w:val="0"/>
          <w:marRight w:val="0"/>
          <w:marTop w:val="0"/>
          <w:marBottom w:val="0"/>
          <w:divBdr>
            <w:top w:val="none" w:sz="0" w:space="0" w:color="auto"/>
            <w:left w:val="none" w:sz="0" w:space="0" w:color="auto"/>
            <w:bottom w:val="none" w:sz="0" w:space="0" w:color="auto"/>
            <w:right w:val="none" w:sz="0" w:space="0" w:color="auto"/>
          </w:divBdr>
        </w:div>
      </w:divsChild>
    </w:div>
    <w:div w:id="1752658471">
      <w:bodyDiv w:val="1"/>
      <w:marLeft w:val="0"/>
      <w:marRight w:val="0"/>
      <w:marTop w:val="0"/>
      <w:marBottom w:val="0"/>
      <w:divBdr>
        <w:top w:val="none" w:sz="0" w:space="0" w:color="auto"/>
        <w:left w:val="none" w:sz="0" w:space="0" w:color="auto"/>
        <w:bottom w:val="none" w:sz="0" w:space="0" w:color="auto"/>
        <w:right w:val="none" w:sz="0" w:space="0" w:color="auto"/>
      </w:divBdr>
    </w:div>
    <w:div w:id="1832865387">
      <w:bodyDiv w:val="1"/>
      <w:marLeft w:val="0"/>
      <w:marRight w:val="0"/>
      <w:marTop w:val="0"/>
      <w:marBottom w:val="0"/>
      <w:divBdr>
        <w:top w:val="none" w:sz="0" w:space="0" w:color="auto"/>
        <w:left w:val="none" w:sz="0" w:space="0" w:color="auto"/>
        <w:bottom w:val="none" w:sz="0" w:space="0" w:color="auto"/>
        <w:right w:val="none" w:sz="0" w:space="0" w:color="auto"/>
      </w:divBdr>
    </w:div>
    <w:div w:id="1908374787">
      <w:bodyDiv w:val="1"/>
      <w:marLeft w:val="0"/>
      <w:marRight w:val="0"/>
      <w:marTop w:val="0"/>
      <w:marBottom w:val="0"/>
      <w:divBdr>
        <w:top w:val="none" w:sz="0" w:space="0" w:color="auto"/>
        <w:left w:val="none" w:sz="0" w:space="0" w:color="auto"/>
        <w:bottom w:val="none" w:sz="0" w:space="0" w:color="auto"/>
        <w:right w:val="none" w:sz="0" w:space="0" w:color="auto"/>
      </w:divBdr>
      <w:divsChild>
        <w:div w:id="64381488">
          <w:marLeft w:val="0"/>
          <w:marRight w:val="0"/>
          <w:marTop w:val="0"/>
          <w:marBottom w:val="0"/>
          <w:divBdr>
            <w:top w:val="none" w:sz="0" w:space="0" w:color="auto"/>
            <w:left w:val="none" w:sz="0" w:space="0" w:color="auto"/>
            <w:bottom w:val="none" w:sz="0" w:space="0" w:color="auto"/>
            <w:right w:val="none" w:sz="0" w:space="0" w:color="auto"/>
          </w:divBdr>
        </w:div>
        <w:div w:id="451020813">
          <w:marLeft w:val="0"/>
          <w:marRight w:val="0"/>
          <w:marTop w:val="0"/>
          <w:marBottom w:val="0"/>
          <w:divBdr>
            <w:top w:val="none" w:sz="0" w:space="0" w:color="auto"/>
            <w:left w:val="none" w:sz="0" w:space="0" w:color="auto"/>
            <w:bottom w:val="none" w:sz="0" w:space="0" w:color="auto"/>
            <w:right w:val="none" w:sz="0" w:space="0" w:color="auto"/>
          </w:divBdr>
        </w:div>
        <w:div w:id="888540469">
          <w:marLeft w:val="0"/>
          <w:marRight w:val="0"/>
          <w:marTop w:val="0"/>
          <w:marBottom w:val="0"/>
          <w:divBdr>
            <w:top w:val="none" w:sz="0" w:space="0" w:color="auto"/>
            <w:left w:val="none" w:sz="0" w:space="0" w:color="auto"/>
            <w:bottom w:val="none" w:sz="0" w:space="0" w:color="auto"/>
            <w:right w:val="none" w:sz="0" w:space="0" w:color="auto"/>
          </w:divBdr>
        </w:div>
        <w:div w:id="1068188169">
          <w:marLeft w:val="0"/>
          <w:marRight w:val="0"/>
          <w:marTop w:val="0"/>
          <w:marBottom w:val="0"/>
          <w:divBdr>
            <w:top w:val="none" w:sz="0" w:space="0" w:color="auto"/>
            <w:left w:val="none" w:sz="0" w:space="0" w:color="auto"/>
            <w:bottom w:val="none" w:sz="0" w:space="0" w:color="auto"/>
            <w:right w:val="none" w:sz="0" w:space="0" w:color="auto"/>
          </w:divBdr>
        </w:div>
        <w:div w:id="1240361297">
          <w:marLeft w:val="0"/>
          <w:marRight w:val="0"/>
          <w:marTop w:val="0"/>
          <w:marBottom w:val="0"/>
          <w:divBdr>
            <w:top w:val="none" w:sz="0" w:space="0" w:color="auto"/>
            <w:left w:val="none" w:sz="0" w:space="0" w:color="auto"/>
            <w:bottom w:val="none" w:sz="0" w:space="0" w:color="auto"/>
            <w:right w:val="none" w:sz="0" w:space="0" w:color="auto"/>
          </w:divBdr>
        </w:div>
        <w:div w:id="1501043545">
          <w:marLeft w:val="0"/>
          <w:marRight w:val="0"/>
          <w:marTop w:val="0"/>
          <w:marBottom w:val="0"/>
          <w:divBdr>
            <w:top w:val="none" w:sz="0" w:space="0" w:color="auto"/>
            <w:left w:val="none" w:sz="0" w:space="0" w:color="auto"/>
            <w:bottom w:val="none" w:sz="0" w:space="0" w:color="auto"/>
            <w:right w:val="none" w:sz="0" w:space="0" w:color="auto"/>
          </w:divBdr>
        </w:div>
        <w:div w:id="1764305081">
          <w:marLeft w:val="0"/>
          <w:marRight w:val="0"/>
          <w:marTop w:val="0"/>
          <w:marBottom w:val="0"/>
          <w:divBdr>
            <w:top w:val="none" w:sz="0" w:space="0" w:color="auto"/>
            <w:left w:val="none" w:sz="0" w:space="0" w:color="auto"/>
            <w:bottom w:val="none" w:sz="0" w:space="0" w:color="auto"/>
            <w:right w:val="none" w:sz="0" w:space="0" w:color="auto"/>
          </w:divBdr>
        </w:div>
        <w:div w:id="1841508602">
          <w:marLeft w:val="0"/>
          <w:marRight w:val="0"/>
          <w:marTop w:val="0"/>
          <w:marBottom w:val="0"/>
          <w:divBdr>
            <w:top w:val="none" w:sz="0" w:space="0" w:color="auto"/>
            <w:left w:val="none" w:sz="0" w:space="0" w:color="auto"/>
            <w:bottom w:val="none" w:sz="0" w:space="0" w:color="auto"/>
            <w:right w:val="none" w:sz="0" w:space="0" w:color="auto"/>
          </w:divBdr>
        </w:div>
        <w:div w:id="1851873603">
          <w:marLeft w:val="0"/>
          <w:marRight w:val="0"/>
          <w:marTop w:val="0"/>
          <w:marBottom w:val="0"/>
          <w:divBdr>
            <w:top w:val="none" w:sz="0" w:space="0" w:color="auto"/>
            <w:left w:val="none" w:sz="0" w:space="0" w:color="auto"/>
            <w:bottom w:val="none" w:sz="0" w:space="0" w:color="auto"/>
            <w:right w:val="none" w:sz="0" w:space="0" w:color="auto"/>
          </w:divBdr>
        </w:div>
        <w:div w:id="1905215161">
          <w:marLeft w:val="0"/>
          <w:marRight w:val="0"/>
          <w:marTop w:val="0"/>
          <w:marBottom w:val="0"/>
          <w:divBdr>
            <w:top w:val="none" w:sz="0" w:space="0" w:color="auto"/>
            <w:left w:val="none" w:sz="0" w:space="0" w:color="auto"/>
            <w:bottom w:val="none" w:sz="0" w:space="0" w:color="auto"/>
            <w:right w:val="none" w:sz="0" w:space="0" w:color="auto"/>
          </w:divBdr>
        </w:div>
      </w:divsChild>
    </w:div>
    <w:div w:id="1964382361">
      <w:bodyDiv w:val="1"/>
      <w:marLeft w:val="0"/>
      <w:marRight w:val="0"/>
      <w:marTop w:val="0"/>
      <w:marBottom w:val="0"/>
      <w:divBdr>
        <w:top w:val="none" w:sz="0" w:space="0" w:color="auto"/>
        <w:left w:val="none" w:sz="0" w:space="0" w:color="auto"/>
        <w:bottom w:val="none" w:sz="0" w:space="0" w:color="auto"/>
        <w:right w:val="none" w:sz="0" w:space="0" w:color="auto"/>
      </w:divBdr>
    </w:div>
    <w:div w:id="1978873179">
      <w:bodyDiv w:val="1"/>
      <w:marLeft w:val="0"/>
      <w:marRight w:val="0"/>
      <w:marTop w:val="0"/>
      <w:marBottom w:val="0"/>
      <w:divBdr>
        <w:top w:val="none" w:sz="0" w:space="0" w:color="auto"/>
        <w:left w:val="none" w:sz="0" w:space="0" w:color="auto"/>
        <w:bottom w:val="none" w:sz="0" w:space="0" w:color="auto"/>
        <w:right w:val="none" w:sz="0" w:space="0" w:color="auto"/>
      </w:divBdr>
      <w:divsChild>
        <w:div w:id="1008754614">
          <w:marLeft w:val="0"/>
          <w:marRight w:val="0"/>
          <w:marTop w:val="0"/>
          <w:marBottom w:val="0"/>
          <w:divBdr>
            <w:top w:val="none" w:sz="0" w:space="0" w:color="auto"/>
            <w:left w:val="none" w:sz="0" w:space="0" w:color="auto"/>
            <w:bottom w:val="none" w:sz="0" w:space="0" w:color="auto"/>
            <w:right w:val="none" w:sz="0" w:space="0" w:color="auto"/>
          </w:divBdr>
        </w:div>
        <w:div w:id="1168322254">
          <w:marLeft w:val="0"/>
          <w:marRight w:val="0"/>
          <w:marTop w:val="0"/>
          <w:marBottom w:val="0"/>
          <w:divBdr>
            <w:top w:val="none" w:sz="0" w:space="0" w:color="auto"/>
            <w:left w:val="none" w:sz="0" w:space="0" w:color="auto"/>
            <w:bottom w:val="none" w:sz="0" w:space="0" w:color="auto"/>
            <w:right w:val="none" w:sz="0" w:space="0" w:color="auto"/>
          </w:divBdr>
        </w:div>
        <w:div w:id="1572884234">
          <w:marLeft w:val="0"/>
          <w:marRight w:val="0"/>
          <w:marTop w:val="0"/>
          <w:marBottom w:val="0"/>
          <w:divBdr>
            <w:top w:val="none" w:sz="0" w:space="0" w:color="auto"/>
            <w:left w:val="none" w:sz="0" w:space="0" w:color="auto"/>
            <w:bottom w:val="none" w:sz="0" w:space="0" w:color="auto"/>
            <w:right w:val="none" w:sz="0" w:space="0" w:color="auto"/>
          </w:divBdr>
        </w:div>
        <w:div w:id="1627934268">
          <w:marLeft w:val="0"/>
          <w:marRight w:val="0"/>
          <w:marTop w:val="0"/>
          <w:marBottom w:val="0"/>
          <w:divBdr>
            <w:top w:val="none" w:sz="0" w:space="0" w:color="auto"/>
            <w:left w:val="none" w:sz="0" w:space="0" w:color="auto"/>
            <w:bottom w:val="none" w:sz="0" w:space="0" w:color="auto"/>
            <w:right w:val="none" w:sz="0" w:space="0" w:color="auto"/>
          </w:divBdr>
        </w:div>
        <w:div w:id="1712151337">
          <w:marLeft w:val="0"/>
          <w:marRight w:val="0"/>
          <w:marTop w:val="0"/>
          <w:marBottom w:val="0"/>
          <w:divBdr>
            <w:top w:val="none" w:sz="0" w:space="0" w:color="auto"/>
            <w:left w:val="none" w:sz="0" w:space="0" w:color="auto"/>
            <w:bottom w:val="none" w:sz="0" w:space="0" w:color="auto"/>
            <w:right w:val="none" w:sz="0" w:space="0" w:color="auto"/>
          </w:divBdr>
        </w:div>
      </w:divsChild>
    </w:div>
    <w:div w:id="2053723267">
      <w:bodyDiv w:val="1"/>
      <w:marLeft w:val="0"/>
      <w:marRight w:val="0"/>
      <w:marTop w:val="0"/>
      <w:marBottom w:val="0"/>
      <w:divBdr>
        <w:top w:val="none" w:sz="0" w:space="0" w:color="auto"/>
        <w:left w:val="none" w:sz="0" w:space="0" w:color="auto"/>
        <w:bottom w:val="none" w:sz="0" w:space="0" w:color="auto"/>
        <w:right w:val="none" w:sz="0" w:space="0" w:color="auto"/>
      </w:divBdr>
    </w:div>
    <w:div w:id="205523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ghw.com/forms/media-registration/" TargetMode="External"/><Relationship Id="rId18" Type="http://schemas.openxmlformats.org/officeDocument/2006/relationships/hyperlink" Target="https://www.facebook.com/DoHSocia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msalmarzooqi@doh.gov.ae" TargetMode="External"/><Relationship Id="rId7" Type="http://schemas.openxmlformats.org/officeDocument/2006/relationships/settings" Target="settings.xml"/><Relationship Id="rId12" Type="http://schemas.openxmlformats.org/officeDocument/2006/relationships/hyperlink" Target="https://www.adghw.com/" TargetMode="External"/><Relationship Id="rId17" Type="http://schemas.openxmlformats.org/officeDocument/2006/relationships/hyperlink" Target="https://www.instagram.com/dohsocia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witter.com/dohsocial" TargetMode="External"/><Relationship Id="rId20" Type="http://schemas.openxmlformats.org/officeDocument/2006/relationships/hyperlink" Target="https://www.youtube.com/c/dohsoci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ghw.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oh.gov.a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e.linkedin.com/company/dohsoci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farah@webershandwick.com"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80CDBB4B06FE499A2E614E7FBA8FA9" ma:contentTypeVersion="13" ma:contentTypeDescription="Create a new document." ma:contentTypeScope="" ma:versionID="c84c9f81e27b8eb4bca07aea4471e870">
  <xsd:schema xmlns:xsd="http://www.w3.org/2001/XMLSchema" xmlns:xs="http://www.w3.org/2001/XMLSchema" xmlns:p="http://schemas.microsoft.com/office/2006/metadata/properties" xmlns:ns2="b11839ed-f703-4dac-9e6c-3ede88ac6d9a" xmlns:ns3="2255985c-4a37-4350-adaa-96ec7b2a4e2a" targetNamespace="http://schemas.microsoft.com/office/2006/metadata/properties" ma:root="true" ma:fieldsID="2698bbdd1fb21378e174b5349a5c69d6" ns2:_="" ns3:_="">
    <xsd:import namespace="b11839ed-f703-4dac-9e6c-3ede88ac6d9a"/>
    <xsd:import namespace="2255985c-4a37-4350-adaa-96ec7b2a4e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839ed-f703-4dac-9e6c-3ede88ac6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8d0f230-8c22-4e9e-affb-a464a7e9059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55985c-4a37-4350-adaa-96ec7b2a4e2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1881fbf-9cb7-4040-9f35-8ddea5ebeabb}" ma:internalName="TaxCatchAll" ma:showField="CatchAllData" ma:web="2255985c-4a37-4350-adaa-96ec7b2a4e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55985c-4a37-4350-adaa-96ec7b2a4e2a" xsi:nil="true"/>
    <lcf76f155ced4ddcb4097134ff3c332f xmlns="b11839ed-f703-4dac-9e6c-3ede88ac6d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B508E-96C8-4DA3-A201-BF735F6629BE}"/>
</file>

<file path=customXml/itemProps2.xml><?xml version="1.0" encoding="utf-8"?>
<ds:datastoreItem xmlns:ds="http://schemas.openxmlformats.org/officeDocument/2006/customXml" ds:itemID="{598778B0-0AC8-4F46-B192-ABDB3ABC8DF8}">
  <ds:schemaRefs>
    <ds:schemaRef ds:uri="http://schemas.microsoft.com/sharepoint/v3/contenttype/forms"/>
  </ds:schemaRefs>
</ds:datastoreItem>
</file>

<file path=customXml/itemProps3.xml><?xml version="1.0" encoding="utf-8"?>
<ds:datastoreItem xmlns:ds="http://schemas.openxmlformats.org/officeDocument/2006/customXml" ds:itemID="{6F2940FC-66EA-4F3C-BF1E-DECEB0B894E4}">
  <ds:schemaRefs>
    <ds:schemaRef ds:uri="http://schemas.microsoft.com/office/2006/metadata/properties"/>
    <ds:schemaRef ds:uri="http://schemas.microsoft.com/office/infopath/2007/PartnerControls"/>
    <ds:schemaRef ds:uri="7e326a5e-feac-4780-b6b8-f13e51277d5f"/>
    <ds:schemaRef ds:uri="34ce9769-0170-440e-be64-b6e2afa05c26"/>
  </ds:schemaRefs>
</ds:datastoreItem>
</file>

<file path=customXml/itemProps4.xml><?xml version="1.0" encoding="utf-8"?>
<ds:datastoreItem xmlns:ds="http://schemas.openxmlformats.org/officeDocument/2006/customXml" ds:itemID="{D0215F68-C51E-470E-ACCD-E29B0741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Jawhari , Layla (AUH-WSW)</dc:creator>
  <cp:keywords/>
  <dc:description/>
  <cp:lastModifiedBy>Tessa Corina</cp:lastModifiedBy>
  <cp:revision>2</cp:revision>
  <dcterms:created xsi:type="dcterms:W3CDTF">2025-04-09T07:29:00Z</dcterms:created>
  <dcterms:modified xsi:type="dcterms:W3CDTF">2025-04-09T07:29:00Z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0x0101002780CDBB4B06FE499A2E614E7FBA8FA9</vt:lpwstr>
  </property>
  <property fmtid="{D5CDD505-2E9C-101B-9397-08002B2CF9AE}" pid="3" name="MediaServiceImageTags">
    <vt:lpwstr/>
  </property>
</Properties>
</file>